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4CE" w:rsidRDefault="00FC5922" w:rsidP="00477EB1">
      <w:pPr>
        <w:pStyle w:val="CRCoverPage"/>
        <w:tabs>
          <w:tab w:val="right" w:pos="9360"/>
        </w:tabs>
        <w:spacing w:after="0"/>
        <w:jc w:val="both"/>
        <w:rPr>
          <w:rFonts w:eastAsia="宋体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eastAsia="宋体"/>
          <w:b/>
          <w:sz w:val="22"/>
          <w:szCs w:val="22"/>
          <w:lang w:val="sv-SE" w:eastAsia="zh-CN"/>
        </w:rPr>
        <w:t>3GPP TSG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 </w:t>
      </w:r>
      <w:r>
        <w:rPr>
          <w:rFonts w:eastAsia="宋体"/>
          <w:b/>
          <w:sz w:val="22"/>
          <w:szCs w:val="22"/>
          <w:lang w:val="sv-SE" w:eastAsia="zh-CN"/>
        </w:rPr>
        <w:t>RAN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WG1 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#96 </w:t>
      </w:r>
      <w:r>
        <w:rPr>
          <w:rFonts w:eastAsia="宋体"/>
          <w:b/>
          <w:sz w:val="22"/>
          <w:szCs w:val="22"/>
          <w:lang w:val="sv-SE" w:eastAsia="zh-CN"/>
        </w:rPr>
        <w:t>Meeting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rFonts w:eastAsia="宋体"/>
          <w:b/>
          <w:sz w:val="22"/>
          <w:szCs w:val="22"/>
          <w:lang w:val="sv-SE" w:eastAsia="zh-CN"/>
        </w:rPr>
        <w:tab/>
        <w:t>R1-</w:t>
      </w:r>
      <w:r>
        <w:rPr>
          <w:rFonts w:eastAsia="宋体" w:hint="eastAsia"/>
          <w:b/>
          <w:sz w:val="22"/>
          <w:szCs w:val="22"/>
          <w:lang w:val="en-US" w:eastAsia="zh-CN"/>
        </w:rPr>
        <w:t>190</w:t>
      </w:r>
      <w:r>
        <w:rPr>
          <w:rFonts w:eastAsia="宋体" w:hint="eastAsia"/>
          <w:b/>
          <w:sz w:val="22"/>
          <w:szCs w:val="22"/>
          <w:lang w:val="en-US" w:eastAsia="zh-CN"/>
        </w:rPr>
        <w:t>1608</w:t>
      </w:r>
    </w:p>
    <w:p w:rsidR="006E74CE" w:rsidRDefault="00FC5922" w:rsidP="00477EB1">
      <w:pPr>
        <w:tabs>
          <w:tab w:val="center" w:pos="4536"/>
          <w:tab w:val="right" w:pos="9072"/>
        </w:tabs>
        <w:spacing w:after="0"/>
        <w:rPr>
          <w:rFonts w:ascii="Arial" w:eastAsia="宋体" w:hAnsi="Arial"/>
          <w:b/>
          <w:sz w:val="22"/>
          <w:szCs w:val="22"/>
          <w:lang w:val="sv-SE" w:eastAsia="ja-JP"/>
        </w:rPr>
      </w:pPr>
      <w:r>
        <w:rPr>
          <w:rFonts w:ascii="Arial" w:eastAsia="宋体" w:hAnsi="Arial"/>
          <w:b/>
          <w:sz w:val="22"/>
          <w:szCs w:val="22"/>
          <w:lang w:val="sv-SE" w:eastAsia="ja-JP"/>
        </w:rPr>
        <w:t>Athens, Greece</w:t>
      </w:r>
      <w:r>
        <w:rPr>
          <w:rFonts w:ascii="Arial" w:eastAsia="宋体" w:hAnsi="Arial" w:hint="eastAsia"/>
          <w:b/>
          <w:sz w:val="22"/>
          <w:szCs w:val="22"/>
          <w:lang w:val="en-US" w:eastAsia="zh-CN"/>
        </w:rPr>
        <w:t>,</w:t>
      </w:r>
      <w:r>
        <w:rPr>
          <w:rFonts w:ascii="Arial" w:eastAsia="Batang" w:hAnsi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eastAsia="Batang" w:hAnsi="Arial"/>
          <w:b/>
          <w:sz w:val="22"/>
          <w:szCs w:val="22"/>
          <w:lang w:val="sv-SE" w:eastAsia="ja-JP"/>
        </w:rPr>
        <w:t xml:space="preserve">25th February – 1st March, </w:t>
      </w:r>
      <w:r>
        <w:rPr>
          <w:rFonts w:ascii="Arial" w:eastAsia="宋体" w:hAnsi="Arial"/>
          <w:b/>
          <w:sz w:val="22"/>
          <w:szCs w:val="22"/>
          <w:lang w:val="sv-SE" w:eastAsia="ja-JP"/>
        </w:rPr>
        <w:t>2019</w:t>
      </w:r>
    </w:p>
    <w:p w:rsidR="006E74CE" w:rsidRDefault="006E74CE" w:rsidP="00477EB1">
      <w:pPr>
        <w:pStyle w:val="Header"/>
        <w:spacing w:after="0" w:line="260" w:lineRule="auto"/>
        <w:ind w:left="1797" w:hanging="1797"/>
        <w:rPr>
          <w:rFonts w:eastAsia="宋体"/>
          <w:sz w:val="22"/>
          <w:szCs w:val="22"/>
          <w:lang w:eastAsia="zh-CN"/>
        </w:rPr>
      </w:pPr>
    </w:p>
    <w:p w:rsidR="006E74CE" w:rsidRDefault="00FC5922" w:rsidP="00477EB1">
      <w:pPr>
        <w:pStyle w:val="Header"/>
        <w:spacing w:after="0" w:line="260" w:lineRule="auto"/>
        <w:ind w:left="1797" w:hanging="1797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Title:</w:t>
      </w:r>
      <w:r>
        <w:rPr>
          <w:rFonts w:eastAsia="宋体" w:hint="eastAsia"/>
          <w:sz w:val="22"/>
          <w:szCs w:val="22"/>
          <w:lang w:val="en-US" w:eastAsia="zh-CN"/>
        </w:rPr>
        <w:tab/>
        <w:t>Considerations on UL reference signals and channels design for NR-U</w:t>
      </w:r>
    </w:p>
    <w:p w:rsidR="006E74CE" w:rsidRDefault="00FC5922" w:rsidP="00477EB1">
      <w:pPr>
        <w:pStyle w:val="Header"/>
        <w:tabs>
          <w:tab w:val="left" w:pos="1805"/>
        </w:tabs>
        <w:spacing w:after="0" w:line="260" w:lineRule="auto"/>
        <w:ind w:left="1797" w:hanging="1797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ZTE</w:t>
      </w:r>
      <w:bookmarkStart w:id="1" w:name="_GoBack"/>
      <w:bookmarkEnd w:id="1"/>
      <w:r w:rsidR="00477EB1">
        <w:rPr>
          <w:rFonts w:eastAsia="宋体"/>
          <w:sz w:val="22"/>
          <w:szCs w:val="22"/>
          <w:lang w:eastAsia="zh-CN"/>
        </w:rPr>
        <w:t xml:space="preserve">, </w:t>
      </w:r>
      <w:proofErr w:type="spellStart"/>
      <w:r w:rsidR="00477EB1">
        <w:rPr>
          <w:rFonts w:eastAsia="宋体"/>
          <w:sz w:val="22"/>
          <w:szCs w:val="22"/>
          <w:lang w:eastAsia="zh-CN"/>
        </w:rPr>
        <w:t>Sanechips</w:t>
      </w:r>
      <w:proofErr w:type="spellEnd"/>
    </w:p>
    <w:p w:rsidR="006E74CE" w:rsidRDefault="00FC5922" w:rsidP="00477EB1">
      <w:pPr>
        <w:pStyle w:val="Header"/>
        <w:tabs>
          <w:tab w:val="left" w:pos="1800"/>
        </w:tabs>
        <w:spacing w:after="0" w:line="260" w:lineRule="auto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7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2.2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1.3</w:t>
      </w:r>
    </w:p>
    <w:p w:rsidR="006E74CE" w:rsidRDefault="00FC5922" w:rsidP="00477EB1">
      <w:pPr>
        <w:pStyle w:val="Header"/>
        <w:tabs>
          <w:tab w:val="left" w:pos="1800"/>
        </w:tabs>
        <w:spacing w:after="0" w:line="260" w:lineRule="auto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Discussion and Decision</w:t>
      </w:r>
    </w:p>
    <w:p w:rsidR="006E74CE" w:rsidRDefault="00FC5922">
      <w:pPr>
        <w:pStyle w:val="Heading1"/>
        <w:spacing w:before="360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6E74CE" w:rsidRDefault="00FC5922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lang w:val="en-US" w:eastAsia="zh-CN"/>
        </w:rPr>
      </w:pPr>
      <w:bookmarkStart w:id="2" w:name="OLE_LINK1"/>
      <w:bookmarkStart w:id="3" w:name="OLE_LINK15"/>
      <w:bookmarkStart w:id="4" w:name="OLE_LINK2"/>
      <w:bookmarkStart w:id="5" w:name="OLE_LINK16"/>
      <w:r>
        <w:rPr>
          <w:rFonts w:eastAsia="宋体" w:hint="eastAsia"/>
          <w:lang w:val="en-US" w:eastAsia="zh-CN"/>
        </w:rPr>
        <w:t>At the RAN #82 meeting, the new WID on NR-U (NR-based Access to Unlicensed Spectrum) [1] aims to identify solutions and techniques for next generation wireless systems operating on unlicensed bands. And in the WID, one of the objective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is </w:t>
      </w:r>
      <w:r>
        <w:rPr>
          <w:rFonts w:eastAsia="宋体"/>
          <w:lang w:val="en-US" w:eastAsia="zh-CN"/>
        </w:rPr>
        <w:t>to specify</w:t>
      </w:r>
      <w:r>
        <w:rPr>
          <w:rFonts w:eastAsia="宋体" w:hint="eastAsia"/>
          <w:lang w:val="en-US" w:eastAsia="zh-CN"/>
        </w:rPr>
        <w:t xml:space="preserve"> UL reference signal and physical layer channels design. 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And in the RAN1 Ad-hoc meeting, the below agreements </w:t>
      </w:r>
      <w:r>
        <w:rPr>
          <w:rFonts w:eastAsia="宋体"/>
          <w:lang w:val="en-US" w:eastAsia="zh-CN"/>
        </w:rPr>
        <w:t>were</w:t>
      </w:r>
      <w:r>
        <w:rPr>
          <w:rFonts w:eastAsia="宋体" w:hint="eastAsia"/>
          <w:lang w:val="en-US" w:eastAsia="zh-CN"/>
        </w:rPr>
        <w:t xml:space="preserve"> reached on UL signals and channels design for NR-U.</w:t>
      </w:r>
    </w:p>
    <w:p w:rsidR="006E74CE" w:rsidRPr="006E74CE" w:rsidRDefault="006E74CE">
      <w:pPr>
        <w:rPr>
          <w:rFonts w:cs="Times"/>
          <w:i/>
        </w:rPr>
      </w:pPr>
      <w:r w:rsidRPr="006E74CE">
        <w:rPr>
          <w:rFonts w:cs="Times"/>
          <w:i/>
          <w:highlight w:val="green"/>
        </w:rPr>
        <w:t>Agreement:</w:t>
      </w:r>
    </w:p>
    <w:p w:rsidR="006E74CE" w:rsidRPr="006E74CE" w:rsidRDefault="006E74CE">
      <w:pPr>
        <w:rPr>
          <w:rFonts w:cs="Times"/>
          <w:i/>
        </w:rPr>
      </w:pPr>
      <w:r w:rsidRPr="006E74CE">
        <w:rPr>
          <w:rFonts w:cs="Times"/>
          <w:i/>
        </w:rPr>
        <w:t>For interlace transmission of at least PUSCH and PUCCH, the following PRB-based interlace design is supported for the case of 20 MHz carrier bandwidth:</w:t>
      </w:r>
    </w:p>
    <w:p w:rsidR="006E74CE" w:rsidRPr="006E74CE" w:rsidRDefault="006E74CE">
      <w:pPr>
        <w:rPr>
          <w:rFonts w:cs="Times"/>
          <w:i/>
        </w:rPr>
      </w:pPr>
      <w:proofErr w:type="gramStart"/>
      <w:r w:rsidRPr="006E74CE">
        <w:rPr>
          <w:rFonts w:cs="Times"/>
          <w:i/>
        </w:rPr>
        <w:t>a</w:t>
      </w:r>
      <w:proofErr w:type="gramEnd"/>
      <w:r w:rsidRPr="006E74CE">
        <w:rPr>
          <w:rFonts w:cs="Times"/>
          <w:i/>
        </w:rPr>
        <w:t>.</w:t>
      </w:r>
      <w:r w:rsidRPr="006E74CE">
        <w:rPr>
          <w:rFonts w:cs="Times"/>
          <w:i/>
        </w:rPr>
        <w:tab/>
        <w:t>15 kHz SCS: M = 10 interlaces with N = 10 or 11 PRBs / interlace</w:t>
      </w:r>
    </w:p>
    <w:p w:rsidR="006E74CE" w:rsidRPr="006E74CE" w:rsidRDefault="006E74CE">
      <w:pPr>
        <w:rPr>
          <w:rFonts w:cs="Times"/>
          <w:i/>
        </w:rPr>
      </w:pPr>
      <w:proofErr w:type="gramStart"/>
      <w:r w:rsidRPr="006E74CE">
        <w:rPr>
          <w:rFonts w:cs="Times"/>
          <w:i/>
        </w:rPr>
        <w:t>b</w:t>
      </w:r>
      <w:proofErr w:type="gramEnd"/>
      <w:r w:rsidRPr="006E74CE">
        <w:rPr>
          <w:rFonts w:cs="Times"/>
          <w:i/>
        </w:rPr>
        <w:t>.</w:t>
      </w:r>
      <w:r w:rsidRPr="006E74CE">
        <w:rPr>
          <w:rFonts w:cs="Times"/>
          <w:i/>
        </w:rPr>
        <w:tab/>
        <w:t>30 kHz SCS: M = 5 interlaces with N = 10 or 11 PRBs / interlace</w:t>
      </w:r>
    </w:p>
    <w:p w:rsidR="006E74CE" w:rsidRPr="006E74CE" w:rsidRDefault="006E74CE">
      <w:pPr>
        <w:rPr>
          <w:rFonts w:cs="Times"/>
          <w:i/>
        </w:rPr>
      </w:pPr>
      <w:r w:rsidRPr="006E74CE">
        <w:rPr>
          <w:rFonts w:cs="Times"/>
          <w:i/>
        </w:rPr>
        <w:t>Note: PRACH design to be considered separately, including multiplexing aspects with PUSCH and PUCCH</w:t>
      </w:r>
    </w:p>
    <w:p w:rsidR="006E74CE" w:rsidRPr="006E74CE" w:rsidRDefault="006E74CE">
      <w:pPr>
        <w:rPr>
          <w:rFonts w:cs="Times"/>
          <w:i/>
        </w:rPr>
      </w:pPr>
      <w:r w:rsidRPr="006E74CE">
        <w:rPr>
          <w:rFonts w:cs="Times"/>
          <w:i/>
          <w:highlight w:val="darkYellow"/>
        </w:rPr>
        <w:t>Working assumption:</w:t>
      </w:r>
    </w:p>
    <w:p w:rsidR="006E74CE" w:rsidRPr="006E74CE" w:rsidRDefault="006E74CE">
      <w:pPr>
        <w:numPr>
          <w:ilvl w:val="0"/>
          <w:numId w:val="9"/>
        </w:numPr>
        <w:rPr>
          <w:rFonts w:cs="Times"/>
          <w:i/>
        </w:rPr>
      </w:pPr>
      <w:r w:rsidRPr="006E74CE">
        <w:rPr>
          <w:rFonts w:cs="Times"/>
          <w:i/>
        </w:rPr>
        <w:t>For a given SCS, the following interlace design is supported at least for PUSCH:</w:t>
      </w:r>
    </w:p>
    <w:p w:rsidR="006E74CE" w:rsidRPr="006E74CE" w:rsidRDefault="006E74CE">
      <w:pPr>
        <w:numPr>
          <w:ilvl w:val="1"/>
          <w:numId w:val="9"/>
        </w:numPr>
        <w:rPr>
          <w:rFonts w:cs="Times"/>
          <w:i/>
        </w:rPr>
      </w:pPr>
      <w:r w:rsidRPr="006E74CE">
        <w:rPr>
          <w:rFonts w:cs="Times"/>
          <w:i/>
        </w:rPr>
        <w:t>Same spacing (M) between consecutive PRBs in an interlace for all interlaces regardless of carrier BW, i.e., the number of PRBs per interlace is dependent on the carrier bandwidth</w:t>
      </w:r>
    </w:p>
    <w:p w:rsidR="006E74CE" w:rsidRPr="006E74CE" w:rsidRDefault="006E74CE">
      <w:pPr>
        <w:numPr>
          <w:ilvl w:val="1"/>
          <w:numId w:val="9"/>
        </w:numPr>
        <w:rPr>
          <w:rFonts w:cs="Times"/>
          <w:i/>
        </w:rPr>
      </w:pPr>
      <w:r w:rsidRPr="006E74CE">
        <w:rPr>
          <w:rFonts w:cs="Times"/>
          <w:i/>
        </w:rPr>
        <w:t>Point A is the reference for the interlace definition</w:t>
      </w:r>
    </w:p>
    <w:p w:rsidR="006E74CE" w:rsidRPr="006E74CE" w:rsidRDefault="006E74CE">
      <w:pPr>
        <w:numPr>
          <w:ilvl w:val="0"/>
          <w:numId w:val="9"/>
        </w:numPr>
        <w:rPr>
          <w:rFonts w:cs="Times"/>
          <w:i/>
        </w:rPr>
      </w:pPr>
      <w:r w:rsidRPr="006E74CE">
        <w:rPr>
          <w:rFonts w:cs="Times"/>
          <w:i/>
        </w:rPr>
        <w:t>For 15 kHz SCS, M = 10 interlaces and for 30 kHz SCS, M = 5 interlaces for all bandwidths</w:t>
      </w:r>
    </w:p>
    <w:p w:rsidR="006E74CE" w:rsidRPr="006E74CE" w:rsidRDefault="006E74CE">
      <w:pPr>
        <w:numPr>
          <w:ilvl w:val="0"/>
          <w:numId w:val="9"/>
        </w:numPr>
        <w:rPr>
          <w:rFonts w:cs="Times"/>
          <w:i/>
        </w:rPr>
      </w:pPr>
      <w:r w:rsidRPr="006E74CE">
        <w:rPr>
          <w:rFonts w:cs="Times"/>
          <w:i/>
        </w:rPr>
        <w:t>FFS: Interlace design for PUCCH for bandwidths greater than 20 MHz</w:t>
      </w:r>
    </w:p>
    <w:p w:rsidR="006E74CE" w:rsidRPr="006E74CE" w:rsidRDefault="006E74CE">
      <w:pPr>
        <w:numPr>
          <w:ilvl w:val="0"/>
          <w:numId w:val="9"/>
        </w:numPr>
        <w:rPr>
          <w:rFonts w:cs="Times"/>
          <w:i/>
        </w:rPr>
      </w:pPr>
      <w:r w:rsidRPr="006E74CE">
        <w:rPr>
          <w:rFonts w:cs="Times"/>
          <w:i/>
        </w:rPr>
        <w:t>FFS: Whether and how partial interlace allocation is supported</w:t>
      </w:r>
    </w:p>
    <w:p w:rsidR="006E74CE" w:rsidRDefault="00FC5922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contribution, </w:t>
      </w:r>
      <w:r>
        <w:rPr>
          <w:rFonts w:eastAsia="宋体" w:hint="eastAsia"/>
          <w:lang w:val="en-US" w:eastAsia="zh-CN"/>
        </w:rPr>
        <w:t xml:space="preserve">we discuss potential UL physical layer channels and reference signals </w:t>
      </w:r>
      <w:proofErr w:type="gramStart"/>
      <w:r>
        <w:rPr>
          <w:rFonts w:eastAsia="宋体" w:hint="eastAsia"/>
          <w:lang w:val="en-US" w:eastAsia="zh-CN"/>
        </w:rPr>
        <w:t>design for NR-U, including UL inte</w:t>
      </w:r>
      <w:r>
        <w:rPr>
          <w:rFonts w:eastAsia="宋体" w:hint="eastAsia"/>
          <w:lang w:val="en-US" w:eastAsia="zh-CN"/>
        </w:rPr>
        <w:t>rlace</w:t>
      </w:r>
      <w:proofErr w:type="gramEnd"/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PUSCH,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PUCCH,</w:t>
      </w:r>
      <w:r>
        <w:rPr>
          <w:rFonts w:eastAsia="宋体" w:hint="eastAsia"/>
          <w:lang w:val="en-US" w:eastAsia="zh-CN"/>
        </w:rPr>
        <w:t xml:space="preserve"> and SRS.</w:t>
      </w:r>
    </w:p>
    <w:p w:rsidR="006E74CE" w:rsidRDefault="00FC5922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Potential UL physical channels and reference signals design</w:t>
      </w:r>
    </w:p>
    <w:p w:rsidR="006E74CE" w:rsidRDefault="00FC5922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bookmarkStart w:id="6" w:name="_Toc535588807"/>
      <w:r>
        <w:rPr>
          <w:rFonts w:eastAsia="宋体" w:cs="Arial" w:hint="eastAsia"/>
          <w:b/>
          <w:sz w:val="24"/>
          <w:szCs w:val="24"/>
          <w:lang w:val="en-US" w:eastAsia="zh-CN"/>
        </w:rPr>
        <w:t>UL Interlace Design</w:t>
      </w:r>
      <w:bookmarkEnd w:id="6"/>
    </w:p>
    <w:p w:rsidR="006E74CE" w:rsidRDefault="006E74CE">
      <w:pPr>
        <w:rPr>
          <w:rFonts w:eastAsia="宋体" w:cs="Arial"/>
          <w:b/>
          <w:sz w:val="24"/>
          <w:szCs w:val="24"/>
          <w:lang w:val="en-US" w:eastAsia="zh-CN"/>
        </w:rPr>
      </w:pPr>
    </w:p>
    <w:p w:rsidR="006E74CE" w:rsidRDefault="006E74CE">
      <w:pPr>
        <w:rPr>
          <w:rFonts w:eastAsia="宋体" w:cs="Arial"/>
          <w:b/>
          <w:sz w:val="24"/>
          <w:szCs w:val="24"/>
          <w:lang w:val="en-US" w:eastAsia="zh-CN"/>
        </w:rPr>
      </w:pPr>
    </w:p>
    <w:p w:rsidR="006E74CE" w:rsidRDefault="00FC5922">
      <w:pPr>
        <w:pStyle w:val="Heading3"/>
        <w:tabs>
          <w:tab w:val="left" w:pos="450"/>
        </w:tabs>
        <w:spacing w:before="120" w:after="180"/>
        <w:ind w:left="1134" w:hanging="1134"/>
        <w:rPr>
          <w:rFonts w:cs="Times New Roman"/>
          <w:bCs w:val="0"/>
          <w:iCs w:val="0"/>
          <w:color w:val="000000"/>
          <w:sz w:val="21"/>
          <w:szCs w:val="21"/>
          <w:lang w:val="en-US" w:eastAsia="zh-CN"/>
        </w:rPr>
      </w:pPr>
      <w:bookmarkStart w:id="7" w:name="_Toc535588810"/>
      <w:r>
        <w:rPr>
          <w:rFonts w:cs="Times New Roman" w:hint="eastAsia"/>
          <w:bCs w:val="0"/>
          <w:iCs w:val="0"/>
          <w:color w:val="000000"/>
          <w:sz w:val="21"/>
          <w:szCs w:val="21"/>
          <w:lang w:val="en-US" w:eastAsia="zh-CN"/>
        </w:rPr>
        <w:lastRenderedPageBreak/>
        <w:t>Sub-PRB interlacing for 60 kHz</w:t>
      </w:r>
      <w:bookmarkEnd w:id="7"/>
    </w:p>
    <w:p w:rsidR="006E74CE" w:rsidRDefault="00FC5922">
      <w:pPr>
        <w:jc w:val="both"/>
        <w:rPr>
          <w:highlight w:val="yellow"/>
          <w:lang w:eastAsia="zh-CN"/>
        </w:rPr>
      </w:pPr>
      <w:r>
        <w:rPr>
          <w:rFonts w:eastAsia="宋体"/>
          <w:kern w:val="2"/>
          <w:lang w:val="en-US" w:eastAsia="zh-CN"/>
        </w:rPr>
        <w:t xml:space="preserve">To mitigate </w:t>
      </w:r>
      <w:r>
        <w:rPr>
          <w:rFonts w:eastAsia="宋体" w:hint="eastAsia"/>
          <w:kern w:val="2"/>
          <w:lang w:val="en-US" w:eastAsia="zh-CN"/>
        </w:rPr>
        <w:t xml:space="preserve">the </w:t>
      </w:r>
      <w:r>
        <w:rPr>
          <w:rFonts w:eastAsia="宋体"/>
          <w:kern w:val="2"/>
          <w:lang w:val="en-US" w:eastAsia="zh-CN"/>
        </w:rPr>
        <w:t>limited scheduling flexibility and/or output powe</w:t>
      </w:r>
      <w:r>
        <w:rPr>
          <w:rFonts w:eastAsia="宋体" w:hint="eastAsia"/>
          <w:kern w:val="2"/>
          <w:lang w:val="en-US" w:eastAsia="zh-CN"/>
        </w:rPr>
        <w:t xml:space="preserve">r </w:t>
      </w:r>
      <w:r>
        <w:rPr>
          <w:rFonts w:eastAsia="宋体"/>
          <w:kern w:val="2"/>
          <w:lang w:val="en-US" w:eastAsia="zh-CN"/>
        </w:rPr>
        <w:t>result</w:t>
      </w:r>
      <w:r>
        <w:rPr>
          <w:rFonts w:eastAsia="宋体" w:hint="eastAsia"/>
          <w:kern w:val="2"/>
          <w:lang w:val="en-US" w:eastAsia="zh-CN"/>
        </w:rPr>
        <w:t xml:space="preserve">ed by </w:t>
      </w:r>
      <w:r>
        <w:rPr>
          <w:rFonts w:eastAsia="宋体"/>
          <w:kern w:val="2"/>
          <w:lang w:val="en-US" w:eastAsia="zh-CN"/>
        </w:rPr>
        <w:t xml:space="preserve">a PRB-block interlaced UL for 60 kHz SCS with e.g. a 20 MHz system BW, </w:t>
      </w:r>
      <w:r>
        <w:rPr>
          <w:rFonts w:eastAsia="宋体"/>
          <w:kern w:val="2"/>
          <w:lang w:val="en-US" w:eastAsia="zh-CN"/>
        </w:rPr>
        <w:t>sub-PRB interlace design has been proposed</w:t>
      </w:r>
      <w:r>
        <w:rPr>
          <w:rFonts w:eastAsia="宋体" w:hint="eastAsia"/>
          <w:kern w:val="2"/>
          <w:lang w:val="en-US" w:eastAsia="zh-CN"/>
        </w:rPr>
        <w:t xml:space="preserve"> which</w:t>
      </w:r>
      <w:r>
        <w:rPr>
          <w:lang w:eastAsia="zh-CN"/>
        </w:rPr>
        <w:t xml:space="preserve"> can benefit from power boost compared with RB based interlace</w:t>
      </w:r>
      <w:r>
        <w:rPr>
          <w:rFonts w:hint="eastAsia"/>
          <w:lang w:val="en-US" w:eastAsia="zh-CN"/>
        </w:rPr>
        <w:t xml:space="preserve">. However, </w:t>
      </w:r>
      <w:r>
        <w:rPr>
          <w:lang w:eastAsia="zh-CN"/>
        </w:rPr>
        <w:t>if the allocated resources for one UE is larger th</w:t>
      </w:r>
      <w:r>
        <w:rPr>
          <w:lang w:eastAsia="zh-CN"/>
        </w:rPr>
        <w:t xml:space="preserve">an </w:t>
      </w:r>
      <w:r>
        <w:rPr>
          <w:rFonts w:hint="eastAsia"/>
          <w:lang w:val="en-US" w:eastAsia="zh-CN"/>
        </w:rPr>
        <w:t xml:space="preserve">one </w:t>
      </w:r>
      <w:r>
        <w:rPr>
          <w:lang w:eastAsia="zh-CN"/>
        </w:rPr>
        <w:t xml:space="preserve">sub-PRB based interlace, the gain from power boost will be decreased. </w:t>
      </w:r>
      <w:r>
        <w:rPr>
          <w:rFonts w:hint="eastAsia"/>
          <w:lang w:val="en-US" w:eastAsia="zh-CN"/>
        </w:rPr>
        <w:t xml:space="preserve">Therefore, it can only </w:t>
      </w:r>
      <w:r>
        <w:rPr>
          <w:lang w:val="en-US" w:eastAsia="zh-CN"/>
        </w:rPr>
        <w:t xml:space="preserve">be </w:t>
      </w:r>
      <w:r>
        <w:rPr>
          <w:rFonts w:hint="eastAsia"/>
          <w:lang w:val="en-US" w:eastAsia="zh-CN"/>
        </w:rPr>
        <w:t xml:space="preserve">used in </w:t>
      </w:r>
      <w:r>
        <w:rPr>
          <w:lang w:val="en-US" w:eastAsia="zh-CN"/>
        </w:rPr>
        <w:t xml:space="preserve">the case of </w:t>
      </w:r>
      <w:r>
        <w:rPr>
          <w:rFonts w:hint="eastAsia"/>
          <w:lang w:val="en-US" w:eastAsia="zh-CN"/>
        </w:rPr>
        <w:t xml:space="preserve">small resource allocation. </w:t>
      </w:r>
      <w:r>
        <w:rPr>
          <w:rFonts w:eastAsia="宋体" w:hint="eastAsia"/>
          <w:kern w:val="2"/>
          <w:lang w:val="en-US" w:eastAsia="zh-CN"/>
        </w:rPr>
        <w:t>Meanwhile</w:t>
      </w:r>
      <w:r>
        <w:rPr>
          <w:rFonts w:eastAsia="宋体"/>
          <w:kern w:val="2"/>
          <w:lang w:val="en-US" w:eastAsia="zh-CN"/>
        </w:rPr>
        <w:t xml:space="preserve">, </w:t>
      </w:r>
      <w:r>
        <w:rPr>
          <w:rFonts w:eastAsia="宋体" w:hint="eastAsia"/>
          <w:kern w:val="2"/>
          <w:lang w:val="en-US" w:eastAsia="zh-CN"/>
        </w:rPr>
        <w:t>i</w:t>
      </w:r>
      <w:r>
        <w:rPr>
          <w:rFonts w:eastAsia="宋体"/>
          <w:kern w:val="2"/>
          <w:lang w:val="en-US" w:eastAsia="zh-CN"/>
        </w:rPr>
        <w:t>ntroducing a sub-PRB interlace design would have considerable impact</w:t>
      </w:r>
      <w:r>
        <w:rPr>
          <w:rFonts w:eastAsia="宋体" w:hint="eastAsia"/>
          <w:kern w:val="2"/>
          <w:lang w:val="en-US" w:eastAsia="zh-CN"/>
        </w:rPr>
        <w:t xml:space="preserve"> on specification. For exa</w:t>
      </w:r>
      <w:r>
        <w:rPr>
          <w:rFonts w:eastAsia="宋体" w:hint="eastAsia"/>
          <w:kern w:val="2"/>
          <w:lang w:val="en-US" w:eastAsia="zh-CN"/>
        </w:rPr>
        <w:t>mple, the reference signal,</w:t>
      </w:r>
      <w:r>
        <w:rPr>
          <w:rFonts w:eastAsia="宋体"/>
          <w:kern w:val="2"/>
          <w:lang w:val="en-US" w:eastAsia="zh-CN"/>
        </w:rPr>
        <w:t xml:space="preserve"> </w:t>
      </w:r>
      <w:r>
        <w:rPr>
          <w:lang w:val="en-US"/>
        </w:rPr>
        <w:t>e.g., DMRS</w:t>
      </w:r>
      <w:r>
        <w:rPr>
          <w:rFonts w:eastAsia="宋体" w:hint="eastAsia"/>
          <w:lang w:val="en-US" w:eastAsia="zh-CN"/>
        </w:rPr>
        <w:t xml:space="preserve"> should </w:t>
      </w:r>
      <w:r>
        <w:rPr>
          <w:rFonts w:eastAsia="宋体"/>
          <w:lang w:val="en-US" w:eastAsia="zh-CN"/>
        </w:rPr>
        <w:t xml:space="preserve">be </w:t>
      </w:r>
      <w:r>
        <w:rPr>
          <w:rFonts w:eastAsia="宋体" w:hint="eastAsia"/>
          <w:lang w:val="en-US" w:eastAsia="zh-CN"/>
        </w:rPr>
        <w:t>redesign and the c</w:t>
      </w:r>
      <w:r>
        <w:rPr>
          <w:lang w:val="en-US"/>
        </w:rPr>
        <w:t>hannel estimation aspects</w:t>
      </w:r>
      <w:r>
        <w:rPr>
          <w:rFonts w:eastAsia="宋体" w:hint="eastAsia"/>
          <w:lang w:val="en-US" w:eastAsia="zh-CN"/>
        </w:rPr>
        <w:t xml:space="preserve"> should be considered. Besides, </w:t>
      </w:r>
      <w:r>
        <w:rPr>
          <w:rFonts w:eastAsia="宋体" w:hint="eastAsia"/>
          <w:lang w:val="en-US" w:eastAsia="zh-CN"/>
        </w:rPr>
        <w:t xml:space="preserve">resource allocation method </w:t>
      </w:r>
      <w:r>
        <w:rPr>
          <w:rFonts w:eastAsia="宋体"/>
          <w:lang w:val="en-US" w:eastAsia="zh-CN"/>
        </w:rPr>
        <w:t xml:space="preserve">different </w:t>
      </w:r>
      <w:r>
        <w:rPr>
          <w:rFonts w:eastAsia="宋体" w:hint="eastAsia"/>
          <w:lang w:val="en-US" w:eastAsia="zh-CN"/>
        </w:rPr>
        <w:t xml:space="preserve">from </w:t>
      </w:r>
      <w:r>
        <w:rPr>
          <w:rFonts w:eastAsia="宋体"/>
          <w:kern w:val="2"/>
          <w:lang w:val="en-US" w:eastAsia="zh-CN"/>
        </w:rPr>
        <w:t>PRB interlace design</w:t>
      </w:r>
      <w:r>
        <w:rPr>
          <w:rFonts w:eastAsia="宋体" w:hint="eastAsia"/>
          <w:kern w:val="2"/>
          <w:lang w:val="en-US" w:eastAsia="zh-CN"/>
        </w:rPr>
        <w:t xml:space="preserve"> should be specified. Therefore, </w:t>
      </w:r>
      <w:r>
        <w:rPr>
          <w:lang w:eastAsia="zh-CN"/>
        </w:rPr>
        <w:t>for 60</w:t>
      </w:r>
      <w:r>
        <w:rPr>
          <w:lang w:eastAsia="zh-CN"/>
        </w:rPr>
        <w:t xml:space="preserve"> </w:t>
      </w:r>
      <w:r>
        <w:rPr>
          <w:lang w:eastAsia="zh-CN"/>
        </w:rPr>
        <w:t>kHz SCS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sub-</w:t>
      </w:r>
      <w:r>
        <w:rPr>
          <w:lang w:eastAsia="zh-CN"/>
        </w:rPr>
        <w:t>P</w:t>
      </w:r>
      <w:r>
        <w:rPr>
          <w:lang w:eastAsia="zh-CN"/>
        </w:rPr>
        <w:t>RB base</w:t>
      </w:r>
      <w:r>
        <w:rPr>
          <w:lang w:eastAsia="zh-CN"/>
        </w:rPr>
        <w:t xml:space="preserve">d interlace </w:t>
      </w:r>
      <w:r>
        <w:rPr>
          <w:rFonts w:hint="eastAsia"/>
          <w:lang w:val="en-US" w:eastAsia="zh-CN"/>
        </w:rPr>
        <w:t xml:space="preserve">should not be </w:t>
      </w:r>
      <w:r>
        <w:rPr>
          <w:lang w:eastAsia="zh-CN"/>
        </w:rPr>
        <w:t>applied</w:t>
      </w:r>
      <w:r>
        <w:rPr>
          <w:rFonts w:hint="eastAsia"/>
          <w:lang w:val="en-US" w:eastAsia="zh-CN"/>
        </w:rPr>
        <w:t>.</w:t>
      </w:r>
    </w:p>
    <w:p w:rsidR="006E74CE" w:rsidRDefault="00FC5922">
      <w:pPr>
        <w:rPr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1</w:t>
      </w:r>
      <w:r>
        <w:rPr>
          <w:rFonts w:eastAsia="宋体"/>
          <w:b/>
          <w:lang w:eastAsia="zh-CN"/>
        </w:rPr>
        <w:t xml:space="preserve">: </w:t>
      </w:r>
      <w:r>
        <w:rPr>
          <w:rFonts w:eastAsia="宋体"/>
          <w:bCs/>
          <w:i/>
          <w:iCs/>
          <w:lang w:val="en-US" w:eastAsia="zh-CN"/>
        </w:rPr>
        <w:t xml:space="preserve"> </w:t>
      </w:r>
      <w:r w:rsidR="00477EB1">
        <w:rPr>
          <w:rFonts w:eastAsia="宋体"/>
          <w:i/>
          <w:iCs/>
          <w:lang w:val="en-US" w:eastAsia="zh-CN"/>
        </w:rPr>
        <w:t xml:space="preserve">Due to </w:t>
      </w:r>
      <w:r>
        <w:rPr>
          <w:rFonts w:eastAsia="宋体" w:hint="eastAsia"/>
          <w:i/>
          <w:iCs/>
          <w:lang w:val="en-US" w:eastAsia="zh-CN"/>
        </w:rPr>
        <w:t xml:space="preserve">the significant impact on </w:t>
      </w:r>
      <w:r>
        <w:rPr>
          <w:rFonts w:eastAsia="宋体" w:hint="eastAsia"/>
          <w:i/>
          <w:iCs/>
          <w:lang w:val="en-US" w:eastAsia="zh-CN"/>
        </w:rPr>
        <w:t>NR specification</w:t>
      </w:r>
      <w:r>
        <w:rPr>
          <w:rFonts w:eastAsia="宋体"/>
          <w:i/>
          <w:iCs/>
          <w:lang w:val="en-US" w:eastAsia="zh-CN"/>
        </w:rPr>
        <w:t xml:space="preserve"> and limited use cases</w:t>
      </w:r>
      <w:r>
        <w:rPr>
          <w:rFonts w:eastAsia="宋体" w:hint="eastAsia"/>
          <w:i/>
          <w:iCs/>
          <w:lang w:val="en-US" w:eastAsia="zh-CN"/>
        </w:rPr>
        <w:t xml:space="preserve">, sub-PRB </w:t>
      </w:r>
      <w:proofErr w:type="gramStart"/>
      <w:r>
        <w:rPr>
          <w:rFonts w:eastAsia="宋体" w:hint="eastAsia"/>
          <w:i/>
          <w:iCs/>
          <w:lang w:val="en-US" w:eastAsia="zh-CN"/>
        </w:rPr>
        <w:t>interlace</w:t>
      </w:r>
      <w:proofErr w:type="gramEnd"/>
      <w:r>
        <w:rPr>
          <w:rFonts w:eastAsia="宋体" w:hint="eastAsia"/>
          <w:i/>
          <w:iCs/>
          <w:lang w:val="en-US" w:eastAsia="zh-CN"/>
        </w:rPr>
        <w:t xml:space="preserve"> design for 60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kHz SCS should not be supported</w:t>
      </w:r>
      <w:r>
        <w:rPr>
          <w:rFonts w:eastAsia="宋体"/>
          <w:i/>
          <w:iCs/>
          <w:lang w:val="en-US" w:eastAsia="zh-CN"/>
        </w:rPr>
        <w:t xml:space="preserve"> in Rel-16</w:t>
      </w:r>
      <w:r>
        <w:rPr>
          <w:rFonts w:eastAsia="宋体" w:hint="eastAsia"/>
          <w:i/>
          <w:iCs/>
          <w:lang w:val="en-US" w:eastAsia="zh-CN"/>
        </w:rPr>
        <w:t xml:space="preserve">. </w:t>
      </w:r>
    </w:p>
    <w:p w:rsidR="006E74CE" w:rsidRDefault="00FC5922">
      <w:pPr>
        <w:pStyle w:val="Heading3"/>
        <w:tabs>
          <w:tab w:val="left" w:pos="450"/>
        </w:tabs>
        <w:spacing w:before="120" w:after="180"/>
        <w:ind w:left="1134" w:hanging="1134"/>
        <w:rPr>
          <w:rFonts w:cs="Times New Roman"/>
          <w:bCs w:val="0"/>
          <w:iCs w:val="0"/>
          <w:color w:val="000000"/>
          <w:sz w:val="21"/>
          <w:szCs w:val="21"/>
          <w:lang w:val="en-US" w:eastAsia="zh-CN"/>
        </w:rPr>
      </w:pPr>
      <w:bookmarkStart w:id="8" w:name="_Toc535588809"/>
      <w:r>
        <w:rPr>
          <w:rFonts w:cs="Times New Roman" w:hint="eastAsia"/>
          <w:bCs w:val="0"/>
          <w:iCs w:val="0"/>
          <w:color w:val="000000"/>
          <w:sz w:val="21"/>
          <w:szCs w:val="21"/>
          <w:lang w:val="en-US" w:eastAsia="zh-CN"/>
        </w:rPr>
        <w:t>DFT-S-OFDM for interlaced transmissions</w:t>
      </w:r>
      <w:bookmarkEnd w:id="8"/>
    </w:p>
    <w:p w:rsidR="006E74CE" w:rsidRDefault="00FC5922">
      <w:pPr>
        <w:jc w:val="both"/>
        <w:rPr>
          <w:rFonts w:eastAsia="宋体"/>
          <w:lang w:val="en-US" w:eastAsia="ko-KR"/>
        </w:rPr>
      </w:pPr>
      <w:r>
        <w:rPr>
          <w:rFonts w:eastAsia="宋体"/>
          <w:lang w:val="en-US" w:eastAsia="zh-CN"/>
        </w:rPr>
        <w:t xml:space="preserve">In NR, CP-OFDM </w:t>
      </w:r>
      <w:r>
        <w:rPr>
          <w:rFonts w:eastAsia="宋体" w:hint="eastAsia"/>
          <w:lang w:val="en-US" w:eastAsia="zh-CN"/>
        </w:rPr>
        <w:t xml:space="preserve">waveform </w:t>
      </w:r>
      <w:r>
        <w:rPr>
          <w:rFonts w:eastAsia="宋体"/>
          <w:lang w:val="en-US" w:eastAsia="zh-CN"/>
        </w:rPr>
        <w:t>is supported with non-contiguous frequency resource allocation</w:t>
      </w:r>
      <w:r w:rsidR="00B67D94">
        <w:rPr>
          <w:rFonts w:eastAsia="宋体"/>
          <w:lang w:val="en-US" w:eastAsia="zh-CN"/>
        </w:rPr>
        <w:t>. I</w:t>
      </w:r>
      <w:r>
        <w:rPr>
          <w:rFonts w:eastAsia="宋体"/>
          <w:lang w:val="en-US" w:eastAsia="zh-CN"/>
        </w:rPr>
        <w:t xml:space="preserve">t can be directly reused to meet the regulatory requirement. </w:t>
      </w: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>or UL DFT-OFDM waveform</w:t>
      </w:r>
      <w:r>
        <w:rPr>
          <w:rFonts w:eastAsia="宋体" w:hint="eastAsia"/>
          <w:lang w:val="en-US" w:eastAsia="zh-CN"/>
        </w:rPr>
        <w:t xml:space="preserve">, it can </w:t>
      </w:r>
      <w:r>
        <w:t>provide</w:t>
      </w:r>
      <w:r>
        <w:t xml:space="preserve"> significant PAPR gains over OFDM which helps it achieve larger c</w:t>
      </w:r>
      <w:r>
        <w:t xml:space="preserve">overage than OFDM in power limited scenarios. There was some discussion on </w:t>
      </w:r>
      <w:r>
        <w:t xml:space="preserve">the </w:t>
      </w:r>
      <w:r>
        <w:t xml:space="preserve">need to support block interlaced structure with </w:t>
      </w:r>
      <w:r>
        <w:rPr>
          <w:rFonts w:eastAsia="宋体" w:hint="eastAsia"/>
          <w:lang w:val="en-US" w:eastAsia="zh-CN"/>
        </w:rPr>
        <w:t>DFT-</w:t>
      </w:r>
      <w:r>
        <w:t xml:space="preserve">S-FDM as the PAPR gains are reduced due to the interlace structure. However, </w:t>
      </w:r>
      <w:r>
        <w:rPr>
          <w:rFonts w:eastAsia="宋体" w:hint="eastAsia"/>
          <w:lang w:val="en-US" w:eastAsia="zh-CN"/>
        </w:rPr>
        <w:t>it should be further evaluated</w:t>
      </w:r>
      <w:r>
        <w:t xml:space="preserve"> and since the spe</w:t>
      </w:r>
      <w:r>
        <w:t xml:space="preserve">cification impact is very minor, NR-U should continue to support </w:t>
      </w:r>
      <w:r>
        <w:rPr>
          <w:rFonts w:eastAsia="宋体" w:hint="eastAsia"/>
          <w:lang w:val="en-US" w:eastAsia="zh-CN"/>
        </w:rPr>
        <w:t>DFT-</w:t>
      </w:r>
      <w:r>
        <w:t xml:space="preserve">S-FDM waveform even with the interlaced structure. </w:t>
      </w:r>
    </w:p>
    <w:p w:rsidR="006E74CE" w:rsidRDefault="00FC5922">
      <w:pPr>
        <w:pStyle w:val="BodyText"/>
        <w:spacing w:after="0"/>
        <w:jc w:val="both"/>
        <w:rPr>
          <w:rFonts w:eastAsia="宋体" w:cs="Arial"/>
          <w:b/>
          <w:i/>
          <w:iCs/>
          <w:sz w:val="24"/>
          <w:szCs w:val="24"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2</w:t>
      </w:r>
      <w:r>
        <w:rPr>
          <w:rFonts w:eastAsia="宋体"/>
          <w:b/>
          <w:lang w:eastAsia="zh-CN"/>
        </w:rPr>
        <w:t xml:space="preserve">: </w:t>
      </w:r>
      <w:r>
        <w:rPr>
          <w:i/>
          <w:iCs/>
        </w:rPr>
        <w:t>Both CP-OFDM and DFT-</w:t>
      </w:r>
      <w:r>
        <w:rPr>
          <w:rFonts w:eastAsia="宋体" w:hint="eastAsia"/>
          <w:i/>
          <w:iCs/>
          <w:lang w:val="en-US" w:eastAsia="zh-CN"/>
        </w:rPr>
        <w:t>S</w:t>
      </w:r>
      <w:r>
        <w:rPr>
          <w:i/>
          <w:iCs/>
        </w:rPr>
        <w:t xml:space="preserve">-OFDM </w:t>
      </w:r>
      <w:r>
        <w:rPr>
          <w:rFonts w:eastAsia="宋体" w:hint="eastAsia"/>
          <w:i/>
          <w:iCs/>
          <w:lang w:val="en-US" w:eastAsia="zh-CN"/>
        </w:rPr>
        <w:t xml:space="preserve">should be </w:t>
      </w:r>
      <w:r>
        <w:rPr>
          <w:i/>
          <w:iCs/>
        </w:rPr>
        <w:t>supported for interlaced PUSCH and PUCCH transmission</w:t>
      </w:r>
      <w:r>
        <w:rPr>
          <w:rFonts w:eastAsia="宋体" w:hint="eastAsia"/>
          <w:i/>
          <w:iCs/>
          <w:lang w:val="en-US" w:eastAsia="zh-CN"/>
        </w:rPr>
        <w:t>.</w:t>
      </w:r>
    </w:p>
    <w:p w:rsidR="006E74CE" w:rsidRDefault="00FC5922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PUSCH</w:t>
      </w:r>
    </w:p>
    <w:p w:rsidR="006E74CE" w:rsidRDefault="00FC5922">
      <w:pPr>
        <w:pStyle w:val="Heading3"/>
        <w:tabs>
          <w:tab w:val="left" w:pos="450"/>
        </w:tabs>
        <w:spacing w:before="120" w:after="180"/>
        <w:ind w:left="1134" w:hanging="1134"/>
        <w:rPr>
          <w:rFonts w:cs="Times New Roman"/>
          <w:bCs w:val="0"/>
          <w:iCs w:val="0"/>
          <w:color w:val="000000"/>
          <w:sz w:val="21"/>
          <w:szCs w:val="21"/>
          <w:lang w:val="en-US" w:eastAsia="zh-CN"/>
        </w:rPr>
      </w:pPr>
      <w:bookmarkStart w:id="9" w:name="_Toc535588813"/>
      <w:r>
        <w:rPr>
          <w:rFonts w:cs="Times New Roman" w:hint="eastAsia"/>
          <w:bCs w:val="0"/>
          <w:iCs w:val="0"/>
          <w:color w:val="000000"/>
          <w:sz w:val="21"/>
          <w:szCs w:val="21"/>
          <w:lang w:val="en-US" w:eastAsia="zh-CN"/>
        </w:rPr>
        <w:t xml:space="preserve">First PUSCH(s) in UL </w:t>
      </w:r>
      <w:r>
        <w:rPr>
          <w:rFonts w:cs="Times New Roman" w:hint="eastAsia"/>
          <w:bCs w:val="0"/>
          <w:iCs w:val="0"/>
          <w:color w:val="000000"/>
          <w:sz w:val="21"/>
          <w:szCs w:val="21"/>
          <w:lang w:val="en-US" w:eastAsia="zh-CN"/>
        </w:rPr>
        <w:t>transmission burst</w:t>
      </w:r>
      <w:bookmarkEnd w:id="9"/>
    </w:p>
    <w:p w:rsidR="006E74CE" w:rsidRDefault="00FC5922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The following options have been identified as possible candidate at least for the first PUSCH(s) transmitted in the UL transmission burst.</w:t>
      </w:r>
    </w:p>
    <w:p w:rsidR="006E74CE" w:rsidRDefault="00FC5922">
      <w:pPr>
        <w:numPr>
          <w:ilvl w:val="0"/>
          <w:numId w:val="10"/>
        </w:numPr>
        <w:spacing w:before="120" w:after="120"/>
        <w:jc w:val="both"/>
        <w:rPr>
          <w:lang w:eastAsia="zh-CN"/>
        </w:rPr>
      </w:pPr>
      <w:r>
        <w:rPr>
          <w:rFonts w:hint="eastAsia"/>
          <w:lang w:eastAsia="zh-CN"/>
        </w:rPr>
        <w:t>Option 1</w:t>
      </w:r>
      <w:r>
        <w:rPr>
          <w:lang w:eastAsia="zh-CN"/>
        </w:rPr>
        <w:t>: PUSCH(s) as in Rel-15 NR</w:t>
      </w:r>
    </w:p>
    <w:p w:rsidR="006E74CE" w:rsidRDefault="00FC5922">
      <w:pPr>
        <w:numPr>
          <w:ilvl w:val="0"/>
          <w:numId w:val="10"/>
        </w:num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Option 2: Multiple candidate starting positions in one or multiple slot(s) are allowed for PUSCH scheduled by a single UL grant (i.e., not a configured grant) and one of the multiple PUSCH starting positions can be </w:t>
      </w:r>
      <w:r>
        <w:rPr>
          <w:lang w:eastAsia="zh-CN"/>
        </w:rPr>
        <w:t xml:space="preserve">chosen </w:t>
      </w:r>
      <w:r>
        <w:rPr>
          <w:lang w:eastAsia="zh-CN"/>
        </w:rPr>
        <w:t xml:space="preserve">depending on LBT outcome. </w:t>
      </w:r>
    </w:p>
    <w:p w:rsidR="006E74CE" w:rsidRDefault="00FC5922">
      <w:pPr>
        <w:spacing w:before="120"/>
        <w:jc w:val="both"/>
        <w:rPr>
          <w:lang w:eastAsia="zh-CN"/>
        </w:rPr>
      </w:pPr>
      <w:r>
        <w:rPr>
          <w:lang w:eastAsia="zh-CN"/>
        </w:rPr>
        <w:t xml:space="preserve">Option 1 </w:t>
      </w:r>
      <w:r>
        <w:rPr>
          <w:lang w:eastAsia="zh-CN"/>
        </w:rPr>
        <w:t xml:space="preserve">already </w:t>
      </w:r>
      <w:r>
        <w:rPr>
          <w:lang w:eastAsia="zh-CN"/>
        </w:rPr>
        <w:t>supports certain level of</w:t>
      </w:r>
      <w:r>
        <w:rPr>
          <w:lang w:eastAsia="zh-CN"/>
        </w:rPr>
        <w:t xml:space="preserve"> flexible UL starting position within one slot. However, this option may result in more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overhead and HARQ processes</w:t>
      </w:r>
      <w:r>
        <w:rPr>
          <w:lang w:val="en-US" w:eastAsia="zh-CN"/>
        </w:rPr>
        <w:t xml:space="preserve"> as each min-s</w:t>
      </w:r>
      <w:r>
        <w:rPr>
          <w:lang w:val="en-US" w:eastAsia="zh-CN"/>
        </w:rPr>
        <w:t xml:space="preserve">lot </w:t>
      </w:r>
      <w:r>
        <w:rPr>
          <w:lang w:val="en-US" w:eastAsia="zh-CN"/>
        </w:rPr>
        <w:t>PUSCH scheduling need each DCI as current specification</w:t>
      </w:r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 xml:space="preserve">Besides, </w:t>
      </w:r>
      <w:r w:rsidR="00B67D94">
        <w:rPr>
          <w:lang w:val="en-US" w:eastAsia="zh-CN"/>
        </w:rPr>
        <w:t>breaking</w:t>
      </w:r>
      <w:r>
        <w:rPr>
          <w:lang w:eastAsia="zh-CN"/>
        </w:rPr>
        <w:t xml:space="preserve"> a slot-based PUSCH into multiple mini-slot-based PUSCHs leads</w:t>
      </w:r>
      <w:r>
        <w:rPr>
          <w:lang w:eastAsia="zh-CN"/>
        </w:rPr>
        <w:t xml:space="preserve"> to </w:t>
      </w:r>
      <w:r>
        <w:rPr>
          <w:lang w:eastAsia="zh-CN"/>
        </w:rPr>
        <w:t>underutilized resources because there will be more DMRS resources for these mini-slot-based PUSCHs.</w:t>
      </w:r>
    </w:p>
    <w:p w:rsidR="006E74CE" w:rsidRDefault="00FC5922">
      <w:pPr>
        <w:spacing w:before="120" w:after="12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Option 2 cou</w:t>
      </w:r>
      <w:r>
        <w:rPr>
          <w:rFonts w:eastAsia="等线"/>
          <w:lang w:eastAsia="zh-CN"/>
        </w:rPr>
        <w:t xml:space="preserve">ld solve this issue by </w:t>
      </w:r>
      <w:r>
        <w:rPr>
          <w:rFonts w:eastAsia="等线" w:hint="eastAsia"/>
          <w:lang w:val="en-US" w:eastAsia="zh-CN"/>
        </w:rPr>
        <w:t>using multi-TTI scheduling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and/</w:t>
      </w:r>
      <w:r>
        <w:rPr>
          <w:rFonts w:eastAsia="等线" w:hint="eastAsia"/>
          <w:lang w:val="en-US" w:eastAsia="zh-CN"/>
        </w:rPr>
        <w:t xml:space="preserve">or </w:t>
      </w:r>
      <w:r w:rsidR="00B67D94">
        <w:rPr>
          <w:lang w:val="en-US" w:eastAsia="zh-CN"/>
        </w:rPr>
        <w:t>multiple</w:t>
      </w:r>
      <w:r>
        <w:rPr>
          <w:lang w:eastAsia="zh-CN"/>
        </w:rPr>
        <w:t xml:space="preserve"> candidate starting positions in one or multiple slot(s) are allowed for PUSCH</w:t>
      </w:r>
      <w:r>
        <w:rPr>
          <w:rFonts w:eastAsia="等线" w:hint="eastAsia"/>
          <w:lang w:val="en-US" w:eastAsia="zh-CN"/>
        </w:rPr>
        <w:t xml:space="preserve"> in one DCI</w:t>
      </w:r>
      <w:r>
        <w:rPr>
          <w:rFonts w:eastAsia="等线" w:hint="eastAsia"/>
          <w:lang w:val="en-US" w:eastAsia="zh-CN"/>
        </w:rPr>
        <w:t>, and UE can d</w:t>
      </w:r>
      <w:r>
        <w:rPr>
          <w:rFonts w:eastAsia="等线" w:hint="eastAsia"/>
          <w:lang w:val="en-US" w:eastAsia="zh-CN"/>
        </w:rPr>
        <w:t>ecide the transmission starting point based on CCA result</w:t>
      </w:r>
      <w:r>
        <w:rPr>
          <w:rFonts w:eastAsia="等线"/>
          <w:lang w:eastAsia="zh-CN"/>
        </w:rPr>
        <w:t xml:space="preserve">. </w:t>
      </w:r>
      <w:r>
        <w:rPr>
          <w:rFonts w:eastAsia="等线" w:hint="eastAsia"/>
          <w:lang w:val="en-US" w:eastAsia="zh-CN"/>
        </w:rPr>
        <w:t xml:space="preserve">As show in </w:t>
      </w:r>
      <w:r>
        <w:rPr>
          <w:rFonts w:eastAsia="等线" w:hint="eastAsia"/>
          <w:lang w:val="en-US" w:eastAsia="zh-CN"/>
        </w:rPr>
        <w:t>figure 1 (a)</w:t>
      </w:r>
      <w:r>
        <w:rPr>
          <w:rFonts w:eastAsia="等线" w:hint="eastAsia"/>
          <w:lang w:val="en-US" w:eastAsia="zh-CN"/>
        </w:rPr>
        <w:t xml:space="preserve">, one DCI can scheduling five PUSCHs, and </w:t>
      </w:r>
      <w:r>
        <w:rPr>
          <w:rFonts w:eastAsia="等线" w:hint="eastAsia"/>
          <w:lang w:val="en-US" w:eastAsia="zh-CN"/>
        </w:rPr>
        <w:t xml:space="preserve">each PUSCH starting position can be one </w:t>
      </w:r>
      <w:r>
        <w:rPr>
          <w:lang w:eastAsia="zh-CN"/>
        </w:rPr>
        <w:t>candidate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starting point and once the UE </w:t>
      </w:r>
      <w:r>
        <w:rPr>
          <w:rFonts w:hint="eastAsia"/>
          <w:lang w:val="en-US" w:eastAsia="zh-CN"/>
        </w:rPr>
        <w:t>perform CCA success it can transmit the remaining scheduled PUSCH cont</w:t>
      </w:r>
      <w:r>
        <w:rPr>
          <w:rFonts w:hint="eastAsia"/>
          <w:lang w:val="en-US" w:eastAsia="zh-CN"/>
        </w:rPr>
        <w:t>i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zh-CN"/>
        </w:rPr>
        <w:t>u</w:t>
      </w:r>
      <w:r>
        <w:rPr>
          <w:rFonts w:hint="eastAsia"/>
          <w:lang w:val="en-US" w:eastAsia="zh-CN"/>
        </w:rPr>
        <w:t>ously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Besides, </w:t>
      </w:r>
      <w:r w:rsidR="00B67D94">
        <w:rPr>
          <w:lang w:val="en-US" w:eastAsia="zh-CN"/>
        </w:rPr>
        <w:t>multiple</w:t>
      </w:r>
      <w:r>
        <w:rPr>
          <w:lang w:eastAsia="zh-CN"/>
        </w:rPr>
        <w:t xml:space="preserve"> candidate </w:t>
      </w:r>
      <w:r>
        <w:rPr>
          <w:rFonts w:hint="eastAsia"/>
          <w:lang w:val="en-US" w:eastAsia="zh-CN"/>
        </w:rPr>
        <w:t>symbol</w:t>
      </w:r>
      <w:r>
        <w:rPr>
          <w:lang w:eastAsia="zh-CN"/>
        </w:rPr>
        <w:t>s in one</w:t>
      </w:r>
      <w:r>
        <w:rPr>
          <w:rFonts w:hint="eastAsia"/>
          <w:lang w:val="en-US" w:eastAsia="zh-CN"/>
        </w:rPr>
        <w:t xml:space="preserve"> PUSCH can </w:t>
      </w:r>
      <w:r>
        <w:rPr>
          <w:rFonts w:hint="eastAsia"/>
          <w:lang w:val="en-US" w:eastAsia="zh-CN"/>
        </w:rPr>
        <w:t xml:space="preserve">be configured or indicated as illustrated in figure 1(b) </w:t>
      </w:r>
      <w:r>
        <w:rPr>
          <w:rFonts w:hint="eastAsia"/>
          <w:lang w:val="en-US" w:eastAsia="zh-CN"/>
        </w:rPr>
        <w:t xml:space="preserve">which </w:t>
      </w:r>
      <w:r>
        <w:rPr>
          <w:rFonts w:hint="eastAsia"/>
          <w:lang w:val="en-US" w:eastAsia="zh-CN"/>
        </w:rPr>
        <w:t>can also be cons</w:t>
      </w:r>
      <w:r>
        <w:rPr>
          <w:rFonts w:hint="eastAsia"/>
          <w:lang w:val="en-US" w:eastAsia="zh-CN"/>
        </w:rPr>
        <w:t xml:space="preserve">idered. </w:t>
      </w:r>
      <w:r>
        <w:rPr>
          <w:rFonts w:hint="eastAsia"/>
          <w:lang w:val="en-US" w:eastAsia="zh-CN"/>
        </w:rPr>
        <w:t xml:space="preserve">Compared with </w:t>
      </w:r>
      <w:r>
        <w:rPr>
          <w:rFonts w:hint="eastAsia"/>
          <w:lang w:val="en-US" w:eastAsia="zh-CN"/>
        </w:rPr>
        <w:t>option 1, the DCI overhead is relative small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:rsidR="006E74CE" w:rsidRDefault="006E74CE">
      <w:pPr>
        <w:spacing w:before="120" w:after="120"/>
        <w:jc w:val="both"/>
        <w:rPr>
          <w:rFonts w:eastAsia="等线"/>
          <w:lang w:eastAsia="zh-CN"/>
        </w:rPr>
      </w:pPr>
    </w:p>
    <w:p w:rsidR="006E74CE" w:rsidRDefault="006E74CE" w:rsidP="00B67D94">
      <w:pPr>
        <w:spacing w:before="120" w:after="120"/>
        <w:jc w:val="center"/>
        <w:rPr>
          <w:b/>
          <w:sz w:val="22"/>
          <w:szCs w:val="22"/>
        </w:rPr>
      </w:pPr>
      <w:r w:rsidRPr="006E74CE">
        <w:rPr>
          <w:b/>
          <w:sz w:val="22"/>
          <w:szCs w:val="22"/>
        </w:rPr>
        <w:object w:dxaOrig="8124" w:dyaOrig="83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5pt;height:343pt" o:ole="">
            <v:imagedata r:id="rId9" o:title=""/>
          </v:shape>
          <o:OLEObject Type="Embed" ProgID="Visio.Drawing.11" ShapeID="_x0000_i1025" DrawAspect="Content" ObjectID="_1611823974" r:id="rId10"/>
        </w:object>
      </w:r>
    </w:p>
    <w:p w:rsidR="006E74CE" w:rsidRDefault="00FC5922" w:rsidP="00B67D94">
      <w:pPr>
        <w:spacing w:before="120" w:after="120"/>
        <w:jc w:val="center"/>
        <w:rPr>
          <w:rFonts w:eastAsia="宋体"/>
          <w:b/>
          <w:lang w:val="en-US" w:eastAsia="zh-CN"/>
        </w:rPr>
      </w:pPr>
      <w:r>
        <w:rPr>
          <w:rFonts w:eastAsia="宋体"/>
          <w:b/>
          <w:lang w:eastAsia="zh-CN"/>
        </w:rPr>
        <w:t xml:space="preserve">Figure </w:t>
      </w:r>
      <w:r>
        <w:rPr>
          <w:rFonts w:eastAsia="宋体" w:hint="eastAsia"/>
          <w:b/>
          <w:lang w:val="en-US" w:eastAsia="zh-CN"/>
        </w:rPr>
        <w:t>1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b/>
          <w:lang w:val="en-US" w:eastAsia="zh-CN"/>
        </w:rPr>
        <w:t xml:space="preserve"> </w:t>
      </w:r>
      <w:r w:rsidR="00B67D94">
        <w:rPr>
          <w:rFonts w:eastAsia="宋体"/>
          <w:b/>
          <w:lang w:val="en-US" w:eastAsia="zh-CN"/>
        </w:rPr>
        <w:t xml:space="preserve">An </w:t>
      </w:r>
      <w:r w:rsidR="00B67D94">
        <w:rPr>
          <w:rFonts w:eastAsia="宋体" w:hint="eastAsia"/>
          <w:b/>
          <w:lang w:val="en-US" w:eastAsia="zh-CN"/>
        </w:rPr>
        <w:t>example</w:t>
      </w:r>
      <w:r>
        <w:rPr>
          <w:rFonts w:eastAsia="宋体" w:hint="eastAsia"/>
          <w:b/>
          <w:lang w:val="en-US" w:eastAsia="zh-CN"/>
        </w:rPr>
        <w:t xml:space="preserve"> for </w:t>
      </w:r>
      <w:r w:rsidR="00B67D94">
        <w:rPr>
          <w:rFonts w:eastAsia="宋体"/>
          <w:b/>
          <w:lang w:val="en-US" w:eastAsia="zh-CN"/>
        </w:rPr>
        <w:t>multiple</w:t>
      </w:r>
      <w:r>
        <w:rPr>
          <w:rFonts w:eastAsia="宋体" w:hint="eastAsia"/>
          <w:b/>
          <w:lang w:val="en-US" w:eastAsia="zh-CN"/>
        </w:rPr>
        <w:t xml:space="preserve"> candidate starting positions in one or multiple slot(s)</w:t>
      </w:r>
    </w:p>
    <w:p w:rsidR="006E74CE" w:rsidRDefault="006E74CE">
      <w:pPr>
        <w:spacing w:before="120" w:after="120"/>
        <w:jc w:val="both"/>
        <w:rPr>
          <w:rFonts w:eastAsia="宋体"/>
          <w:b/>
          <w:lang w:val="en-US" w:eastAsia="zh-CN"/>
        </w:rPr>
      </w:pPr>
    </w:p>
    <w:p w:rsidR="006E74CE" w:rsidRPr="00B67D94" w:rsidRDefault="00FC5922">
      <w:pPr>
        <w:jc w:val="both"/>
        <w:rPr>
          <w:rFonts w:eastAsia="MS Mincho"/>
          <w:i/>
          <w:iCs/>
          <w:lang w:val="en-US" w:eastAsia="zh-CN"/>
        </w:rPr>
      </w:pPr>
      <w:r w:rsidRPr="00B67D94">
        <w:rPr>
          <w:rFonts w:eastAsia="宋体"/>
          <w:b/>
          <w:lang w:eastAsia="zh-CN"/>
        </w:rPr>
        <w:t xml:space="preserve">Proposal </w:t>
      </w:r>
      <w:r w:rsidRPr="00B67D94">
        <w:rPr>
          <w:rFonts w:eastAsia="宋体" w:hint="eastAsia"/>
          <w:b/>
          <w:lang w:val="en-US" w:eastAsia="zh-CN"/>
        </w:rPr>
        <w:t>3</w:t>
      </w:r>
      <w:r w:rsidRPr="00B67D94">
        <w:rPr>
          <w:rFonts w:eastAsia="宋体"/>
          <w:b/>
          <w:lang w:eastAsia="zh-CN"/>
        </w:rPr>
        <w:t>:</w:t>
      </w:r>
      <w:r w:rsidRPr="00B67D94">
        <w:rPr>
          <w:rFonts w:eastAsia="宋体" w:hint="eastAsia"/>
          <w:b/>
          <w:lang w:val="en-US" w:eastAsia="zh-CN"/>
        </w:rPr>
        <w:t xml:space="preserve"> </w:t>
      </w:r>
      <w:r w:rsidR="00B67D94" w:rsidRPr="00B67D94">
        <w:rPr>
          <w:rFonts w:eastAsia="宋体"/>
          <w:i/>
          <w:iCs/>
          <w:lang w:val="en-US" w:eastAsia="zh-CN"/>
        </w:rPr>
        <w:t>Multiple</w:t>
      </w:r>
      <w:r w:rsidR="006E74CE" w:rsidRPr="00B67D94">
        <w:rPr>
          <w:rFonts w:eastAsia="MS Mincho"/>
          <w:i/>
          <w:iCs/>
          <w:lang w:eastAsia="ko-KR"/>
        </w:rPr>
        <w:t xml:space="preserve"> PUSCH starting positions in a single UL grant </w:t>
      </w:r>
      <w:r w:rsidR="006E74CE" w:rsidRPr="00B67D94">
        <w:rPr>
          <w:rFonts w:eastAsia="宋体"/>
          <w:i/>
          <w:iCs/>
          <w:lang w:val="en-US" w:eastAsia="zh-CN"/>
        </w:rPr>
        <w:t xml:space="preserve">can be </w:t>
      </w:r>
      <w:r w:rsidR="006E74CE" w:rsidRPr="00B67D94">
        <w:rPr>
          <w:rFonts w:eastAsia="MS Mincho"/>
          <w:i/>
          <w:iCs/>
          <w:lang w:eastAsia="ko-KR"/>
        </w:rPr>
        <w:t>supported</w:t>
      </w:r>
      <w:r w:rsidR="006E74CE" w:rsidRPr="00B67D94">
        <w:rPr>
          <w:rFonts w:eastAsia="宋体"/>
          <w:i/>
          <w:iCs/>
          <w:lang w:val="en-US" w:eastAsia="zh-CN"/>
        </w:rPr>
        <w:t xml:space="preserve">. </w:t>
      </w:r>
    </w:p>
    <w:p w:rsidR="006E74CE" w:rsidRDefault="00FC5922">
      <w:pPr>
        <w:pStyle w:val="Heading3"/>
        <w:tabs>
          <w:tab w:val="left" w:pos="450"/>
        </w:tabs>
        <w:spacing w:before="120" w:after="180"/>
        <w:ind w:left="1134" w:hanging="1134"/>
        <w:rPr>
          <w:rFonts w:cs="Times New Roman"/>
          <w:bCs w:val="0"/>
          <w:iCs w:val="0"/>
          <w:color w:val="000000"/>
          <w:sz w:val="21"/>
          <w:szCs w:val="21"/>
          <w:lang w:val="en-US" w:eastAsia="zh-CN"/>
        </w:rPr>
      </w:pPr>
      <w:bookmarkStart w:id="10" w:name="_Toc535588814"/>
      <w:r>
        <w:rPr>
          <w:rFonts w:cs="Times New Roman" w:hint="eastAsia"/>
          <w:bCs w:val="0"/>
          <w:iCs w:val="0"/>
          <w:color w:val="000000"/>
          <w:sz w:val="21"/>
          <w:szCs w:val="21"/>
          <w:lang w:val="en-US" w:eastAsia="zh-CN"/>
        </w:rPr>
        <w:t xml:space="preserve">PUSCH resource allocation </w:t>
      </w:r>
      <w:bookmarkEnd w:id="10"/>
    </w:p>
    <w:p w:rsidR="006E74CE" w:rsidRDefault="00FC5922">
      <w:pPr>
        <w:jc w:val="both"/>
        <w:rPr>
          <w:rFonts w:eastAsia="宋体"/>
          <w:iCs/>
          <w:lang w:val="en-US" w:eastAsia="zh-CN"/>
        </w:rPr>
      </w:pPr>
      <w:r>
        <w:rPr>
          <w:rFonts w:eastAsia="宋体"/>
          <w:lang w:val="en-US" w:eastAsia="zh-CN"/>
        </w:rPr>
        <w:t>As NR support</w:t>
      </w:r>
      <w:r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non-slot based scheduling, PUSCH can start from any symbol and the duration can be from 1 to 14 symbols</w:t>
      </w:r>
      <w:r>
        <w:rPr>
          <w:rFonts w:eastAsia="宋体" w:hint="eastAsia"/>
          <w:lang w:val="en-US" w:eastAsia="zh-CN"/>
        </w:rPr>
        <w:t>. For NR-U, RAN1 had also agreed NR-U supports both PDSCH/PUSCH mapping Type-A and Type-B.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herefore, the UE can transmit PUSCH from the nearest </w:t>
      </w:r>
      <w:r>
        <w:rPr>
          <w:rFonts w:eastAsia="宋体" w:hint="eastAsia"/>
          <w:lang w:val="en-US" w:eastAsia="zh-CN"/>
        </w:rPr>
        <w:t>permitt</w:t>
      </w:r>
      <w:r>
        <w:rPr>
          <w:rFonts w:eastAsia="宋体" w:hint="eastAsia"/>
          <w:lang w:val="en-US" w:eastAsia="zh-CN"/>
        </w:rPr>
        <w:t xml:space="preserve">ed </w:t>
      </w:r>
      <w:r>
        <w:rPr>
          <w:rFonts w:eastAsia="宋体"/>
          <w:lang w:val="en-US" w:eastAsia="zh-CN"/>
        </w:rPr>
        <w:t>symbol after a successful channel access</w:t>
      </w:r>
      <w:r>
        <w:rPr>
          <w:rFonts w:eastAsia="宋体" w:hint="eastAsia"/>
          <w:lang w:val="en-US" w:eastAsia="zh-CN"/>
        </w:rPr>
        <w:t xml:space="preserve"> for NR-U</w:t>
      </w:r>
      <w:r>
        <w:rPr>
          <w:rFonts w:eastAsia="宋体"/>
          <w:lang w:val="en-US" w:eastAsia="zh-CN"/>
        </w:rPr>
        <w:t>, then the resource utilization can be improved. However, the start symbol is dynamically DCI indicated</w:t>
      </w:r>
      <w:r>
        <w:rPr>
          <w:rFonts w:eastAsia="宋体"/>
          <w:lang w:val="en-US" w:eastAsia="zh-CN"/>
        </w:rPr>
        <w:t xml:space="preserve"> before the knowledge of LBT outcome</w:t>
      </w:r>
      <w:r w:rsidR="00B67D94">
        <w:rPr>
          <w:rFonts w:eastAsia="宋体"/>
          <w:lang w:val="en-US" w:eastAsia="zh-CN"/>
        </w:rPr>
        <w:t xml:space="preserve">. This position may not match well </w:t>
      </w:r>
      <w:r>
        <w:rPr>
          <w:rFonts w:eastAsia="宋体"/>
          <w:lang w:val="en-US" w:eastAsia="zh-CN"/>
        </w:rPr>
        <w:t>the nearest symbol w</w:t>
      </w:r>
      <w:r>
        <w:rPr>
          <w:rFonts w:eastAsia="宋体"/>
          <w:lang w:val="en-US" w:eastAsia="zh-CN"/>
        </w:rPr>
        <w:t>here UE LBT succeeds. Some further study can be performed for slot-aggre</w:t>
      </w:r>
      <w:r w:rsidR="00B67D94">
        <w:rPr>
          <w:rFonts w:eastAsia="宋体"/>
          <w:lang w:val="en-US" w:eastAsia="zh-CN"/>
        </w:rPr>
        <w:t>gation transmission or multi-</w:t>
      </w:r>
      <w:r>
        <w:rPr>
          <w:rFonts w:eastAsia="宋体"/>
          <w:lang w:val="en-US" w:eastAsia="zh-CN"/>
        </w:rPr>
        <w:t xml:space="preserve">slot scheduling scheme similar to LAA can be considered to improve the COT utilization efficiency. </w:t>
      </w:r>
      <w:r>
        <w:rPr>
          <w:rFonts w:eastAsia="宋体" w:hint="eastAsia"/>
          <w:lang w:val="en-US" w:eastAsia="zh-CN"/>
        </w:rPr>
        <w:t>Besides, in order to</w:t>
      </w:r>
      <w:r>
        <w:rPr>
          <w:rFonts w:eastAsia="宋体"/>
          <w:lang w:val="en-US" w:eastAsia="ko-KR"/>
        </w:rPr>
        <w:t xml:space="preserve"> reduce</w:t>
      </w:r>
      <w:r>
        <w:rPr>
          <w:rFonts w:eastAsia="宋体" w:hint="eastAsia"/>
          <w:lang w:val="en-US" w:eastAsia="ko-KR"/>
        </w:rPr>
        <w:t xml:space="preserve"> </w:t>
      </w:r>
      <w:r>
        <w:rPr>
          <w:rFonts w:eastAsia="宋体" w:hint="eastAsia"/>
          <w:lang w:val="en-US" w:eastAsia="zh-CN"/>
        </w:rPr>
        <w:t xml:space="preserve">UL </w:t>
      </w:r>
      <w:r>
        <w:rPr>
          <w:rFonts w:eastAsia="宋体" w:hint="eastAsia"/>
          <w:lang w:val="en-US" w:eastAsia="ko-KR"/>
        </w:rPr>
        <w:t>channel access</w:t>
      </w:r>
      <w:r>
        <w:rPr>
          <w:rFonts w:eastAsia="宋体"/>
          <w:lang w:val="en-US" w:eastAsia="ko-KR"/>
        </w:rPr>
        <w:t xml:space="preserve"> delay d</w:t>
      </w:r>
      <w:r>
        <w:rPr>
          <w:rFonts w:eastAsia="宋体"/>
          <w:lang w:val="en-US" w:eastAsia="ko-KR"/>
        </w:rPr>
        <w:t>ue to LBT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 w:hint="eastAsia"/>
          <w:iCs/>
          <w:lang w:val="en-US" w:eastAsia="zh-CN"/>
        </w:rPr>
        <w:t xml:space="preserve">multiple opportunities </w:t>
      </w:r>
      <w:r>
        <w:rPr>
          <w:rFonts w:eastAsia="宋体"/>
          <w:iCs/>
          <w:lang w:val="en-US" w:eastAsia="zh-CN"/>
        </w:rPr>
        <w:t>can be</w:t>
      </w:r>
      <w:r>
        <w:rPr>
          <w:rFonts w:eastAsia="宋体" w:hint="eastAsia"/>
          <w:iCs/>
          <w:lang w:val="en-US" w:eastAsia="zh-CN"/>
        </w:rPr>
        <w:t xml:space="preserve"> configured to UE. For example, </w:t>
      </w:r>
      <w:r>
        <w:rPr>
          <w:rFonts w:eastAsia="宋体"/>
          <w:iCs/>
          <w:lang w:val="en-US" w:eastAsia="zh-CN"/>
        </w:rPr>
        <w:t xml:space="preserve">multiple </w:t>
      </w:r>
      <w:r>
        <w:rPr>
          <w:rFonts w:eastAsia="宋体" w:hint="eastAsia"/>
          <w:iCs/>
          <w:lang w:val="en-US" w:eastAsia="zh-CN"/>
        </w:rPr>
        <w:t>time and frequency</w:t>
      </w:r>
      <w:r w:rsidR="00B67D94">
        <w:rPr>
          <w:rFonts w:eastAsia="宋体" w:hint="eastAsia"/>
          <w:iCs/>
          <w:lang w:val="en-US" w:eastAsia="zh-CN"/>
        </w:rPr>
        <w:t xml:space="preserve"> domain</w:t>
      </w:r>
      <w:r>
        <w:rPr>
          <w:rFonts w:eastAsia="宋体" w:hint="eastAsia"/>
          <w:iCs/>
          <w:lang w:val="en-US" w:eastAsia="zh-CN"/>
        </w:rPr>
        <w:t xml:space="preserve"> PUSCH resource</w:t>
      </w:r>
      <w:r>
        <w:rPr>
          <w:rFonts w:eastAsia="宋体"/>
          <w:iCs/>
          <w:lang w:val="en-US" w:eastAsia="zh-CN"/>
        </w:rPr>
        <w:t>s</w:t>
      </w:r>
      <w:r>
        <w:rPr>
          <w:rFonts w:eastAsia="宋体" w:hint="eastAsia"/>
          <w:iCs/>
          <w:lang w:val="en-US" w:eastAsia="zh-CN"/>
        </w:rPr>
        <w:t xml:space="preserve"> can be indicated to UE by PDCCH. Such as multiple slots/BWPs/sub</w:t>
      </w:r>
      <w:r w:rsidR="00B67D94">
        <w:rPr>
          <w:rFonts w:eastAsia="宋体"/>
          <w:iCs/>
          <w:lang w:val="en-US" w:eastAsia="zh-CN"/>
        </w:rPr>
        <w:t>-</w:t>
      </w:r>
      <w:r>
        <w:rPr>
          <w:rFonts w:eastAsia="宋体" w:hint="eastAsia"/>
          <w:iCs/>
          <w:lang w:val="en-US" w:eastAsia="zh-CN"/>
        </w:rPr>
        <w:t>bands can be indicated to UE by PDCCH, and this scheme can be use</w:t>
      </w:r>
      <w:r>
        <w:rPr>
          <w:rFonts w:eastAsia="宋体" w:hint="eastAsia"/>
          <w:iCs/>
          <w:lang w:val="en-US" w:eastAsia="zh-CN"/>
        </w:rPr>
        <w:t>d both in initial PUSCH scheduling and retransmission PUSCH scheduling.</w:t>
      </w:r>
    </w:p>
    <w:p w:rsidR="006E74CE" w:rsidRPr="00B67D94" w:rsidRDefault="00FC5922">
      <w:pPr>
        <w:jc w:val="both"/>
        <w:rPr>
          <w:rFonts w:eastAsia="宋体"/>
          <w:i/>
          <w:iCs/>
          <w:lang w:val="en-US" w:eastAsia="zh-CN"/>
        </w:rPr>
      </w:pPr>
      <w:r w:rsidRPr="00B67D94">
        <w:rPr>
          <w:rFonts w:eastAsia="宋体"/>
          <w:b/>
          <w:lang w:eastAsia="zh-CN"/>
        </w:rPr>
        <w:t xml:space="preserve">Proposal </w:t>
      </w:r>
      <w:r w:rsidRPr="00B67D94">
        <w:rPr>
          <w:rFonts w:eastAsia="宋体" w:hint="eastAsia"/>
          <w:b/>
          <w:lang w:val="en-US" w:eastAsia="zh-CN"/>
        </w:rPr>
        <w:t>4</w:t>
      </w:r>
      <w:r w:rsidRPr="00B67D94">
        <w:rPr>
          <w:rFonts w:eastAsia="宋体"/>
          <w:b/>
          <w:lang w:eastAsia="zh-CN"/>
        </w:rPr>
        <w:t xml:space="preserve">: </w:t>
      </w:r>
      <w:r w:rsidR="006E74CE" w:rsidRPr="00B67D94">
        <w:rPr>
          <w:rFonts w:eastAsia="宋体"/>
          <w:i/>
          <w:iCs/>
          <w:lang w:val="en-US" w:eastAsia="zh-CN"/>
        </w:rPr>
        <w:t xml:space="preserve">Some enhancements to reduce channel access delay due to LBT should be studied for PUSCH transmission. </w:t>
      </w:r>
    </w:p>
    <w:p w:rsidR="006E74CE" w:rsidRPr="00B67D94" w:rsidRDefault="006E74CE">
      <w:pPr>
        <w:numPr>
          <w:ilvl w:val="0"/>
          <w:numId w:val="11"/>
        </w:numPr>
        <w:spacing w:after="120" w:line="260" w:lineRule="auto"/>
        <w:jc w:val="both"/>
        <w:rPr>
          <w:rFonts w:eastAsia="宋体"/>
          <w:i/>
          <w:iCs/>
          <w:lang w:val="en-US" w:eastAsia="zh-CN"/>
        </w:rPr>
      </w:pPr>
      <w:r w:rsidRPr="00B67D94">
        <w:rPr>
          <w:rFonts w:eastAsia="宋体"/>
          <w:i/>
          <w:iCs/>
          <w:lang w:val="en-US" w:eastAsia="zh-CN"/>
        </w:rPr>
        <w:t>multiple slot scheduling scheme</w:t>
      </w:r>
    </w:p>
    <w:p w:rsidR="006E74CE" w:rsidRPr="00B67D94" w:rsidRDefault="006E74CE">
      <w:pPr>
        <w:numPr>
          <w:ilvl w:val="0"/>
          <w:numId w:val="11"/>
        </w:numPr>
        <w:spacing w:after="120" w:line="260" w:lineRule="auto"/>
        <w:jc w:val="both"/>
        <w:rPr>
          <w:rFonts w:eastAsia="宋体"/>
          <w:i/>
          <w:iCs/>
          <w:lang w:val="en-US" w:eastAsia="zh-CN"/>
        </w:rPr>
      </w:pPr>
      <w:r w:rsidRPr="00B67D94">
        <w:rPr>
          <w:rFonts w:eastAsia="宋体"/>
          <w:i/>
          <w:iCs/>
          <w:lang w:val="en-US" w:eastAsia="zh-CN"/>
        </w:rPr>
        <w:t>multiple time and frequency domain  PUSCH resources can be indicated to UE by PDCCH</w:t>
      </w:r>
    </w:p>
    <w:p w:rsidR="006E74CE" w:rsidRDefault="00FC5922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lastRenderedPageBreak/>
        <w:t>PUCCH</w:t>
      </w:r>
    </w:p>
    <w:p w:rsidR="006E74CE" w:rsidRDefault="00FC5922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 xml:space="preserve">UCI such as ACK/NACK, SR, and CSI can be transmitted in the PUCCH.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standalone or dual connectivity operation, the PUCCH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 over </w:t>
      </w:r>
      <w:r>
        <w:rPr>
          <w:rFonts w:eastAsia="宋体"/>
          <w:lang w:eastAsia="zh-CN"/>
        </w:rPr>
        <w:t>unlicensed</w:t>
      </w:r>
      <w:r>
        <w:rPr>
          <w:rFonts w:eastAsia="宋体" w:hint="eastAsia"/>
          <w:lang w:eastAsia="zh-CN"/>
        </w:rPr>
        <w:t xml:space="preserve"> carrier should be supported. </w:t>
      </w:r>
      <w:r>
        <w:rPr>
          <w:rFonts w:eastAsia="宋体"/>
          <w:lang w:val="en-US" w:eastAsia="zh-CN"/>
        </w:rPr>
        <w:t xml:space="preserve">Currently in NR, both </w:t>
      </w:r>
      <w:r>
        <w:rPr>
          <w:rFonts w:eastAsia="宋体"/>
          <w:lang w:val="en-US" w:eastAsia="zh-CN"/>
        </w:rPr>
        <w:t>short-duration PUCCH and long-duration PUCCH are supported to cater to different requirements of UCI payload and cell coverage.</w:t>
      </w:r>
      <w:r>
        <w:rPr>
          <w:rFonts w:eastAsia="宋体" w:hint="eastAsia"/>
          <w:lang w:val="en-US" w:eastAsia="zh-CN"/>
        </w:rPr>
        <w:t xml:space="preserve"> For PUCCH, the frequency resource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allocation is </w:t>
      </w:r>
      <w:r>
        <w:rPr>
          <w:rFonts w:eastAsia="宋体" w:hint="eastAsia"/>
          <w:lang w:eastAsia="zh-CN"/>
        </w:rPr>
        <w:t>semi-statically configured per BWP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eastAsia="宋体" w:hint="eastAsia"/>
          <w:lang w:eastAsia="zh-CN"/>
        </w:rPr>
        <w:t>the UL active BWP can be viewed as the UE</w:t>
      </w:r>
      <w:r>
        <w:rPr>
          <w:rFonts w:eastAsia="宋体" w:hint="eastAsia"/>
          <w:lang w:eastAsia="zh-CN"/>
        </w:rPr>
        <w:t xml:space="preserve"> nominal channel bandwidth.</w:t>
      </w:r>
      <w:r>
        <w:rPr>
          <w:rFonts w:eastAsia="宋体" w:hint="eastAsia"/>
          <w:lang w:val="en-US" w:eastAsia="zh-CN"/>
        </w:rPr>
        <w:t xml:space="preserve"> Therefore, </w:t>
      </w:r>
      <w:r>
        <w:rPr>
          <w:rFonts w:eastAsia="宋体"/>
          <w:lang w:val="en-US" w:eastAsia="zh-CN"/>
        </w:rPr>
        <w:t xml:space="preserve">it should be satisfied that </w:t>
      </w:r>
      <w:r>
        <w:rPr>
          <w:rFonts w:eastAsia="宋体" w:hint="eastAsia"/>
          <w:lang w:val="en-US" w:eastAsia="zh-CN"/>
        </w:rPr>
        <w:t xml:space="preserve">PUCCH </w:t>
      </w:r>
      <w:r>
        <w:rPr>
          <w:rFonts w:eastAsia="宋体" w:hint="eastAsia"/>
          <w:lang w:eastAsia="zh-CN"/>
        </w:rPr>
        <w:t>occup</w:t>
      </w:r>
      <w:r>
        <w:rPr>
          <w:rFonts w:eastAsia="宋体"/>
          <w:lang w:eastAsia="zh-CN"/>
        </w:rPr>
        <w:t>ies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70% or 80% of the BWP bandwidth. </w:t>
      </w:r>
    </w:p>
    <w:p w:rsidR="006E74CE" w:rsidRDefault="00FC5922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For NR PUCCH format 0 and format 1, as only 1 or 2 bits UCI information is carried in the PUCCH occupying only 1</w:t>
      </w:r>
      <w:r>
        <w:rPr>
          <w:rFonts w:eastAsia="宋体" w:hint="eastAsia"/>
          <w:lang w:val="en-US" w:eastAsia="zh-CN"/>
        </w:rPr>
        <w:t xml:space="preserve"> RB, it does not meet the OCB requirement for the </w:t>
      </w:r>
      <w:r>
        <w:rPr>
          <w:rFonts w:eastAsia="宋体"/>
          <w:lang w:eastAsia="zh-CN"/>
        </w:rPr>
        <w:t>unlicensed</w:t>
      </w:r>
      <w:r>
        <w:rPr>
          <w:rFonts w:eastAsia="宋体" w:hint="eastAsia"/>
          <w:lang w:eastAsia="zh-CN"/>
        </w:rPr>
        <w:t xml:space="preserve"> carrier</w:t>
      </w:r>
      <w:r>
        <w:rPr>
          <w:rFonts w:eastAsia="宋体" w:hint="eastAsia"/>
          <w:lang w:val="en-US" w:eastAsia="zh-CN"/>
        </w:rPr>
        <w:t xml:space="preserve">. Once UE succeeds for LBT, it can send all the UCI information </w:t>
      </w:r>
      <w:r>
        <w:rPr>
          <w:rFonts w:eastAsia="MS Mincho"/>
          <w:lang w:eastAsia="ja-JP"/>
        </w:rPr>
        <w:t xml:space="preserve">including both the </w:t>
      </w:r>
      <w:r>
        <w:rPr>
          <w:rFonts w:eastAsia="MS Mincho"/>
          <w:lang w:eastAsia="ja-JP"/>
        </w:rPr>
        <w:t xml:space="preserve">delayed HARQ-ACK bits </w:t>
      </w:r>
      <w:r>
        <w:rPr>
          <w:rFonts w:eastAsia="MS Mincho"/>
          <w:lang w:eastAsia="ja-JP"/>
        </w:rPr>
        <w:t xml:space="preserve">and the </w:t>
      </w:r>
      <w:r>
        <w:rPr>
          <w:rFonts w:eastAsia="MS Mincho"/>
          <w:lang w:eastAsia="ja-JP"/>
        </w:rPr>
        <w:t xml:space="preserve">current ones using codebooks larger than 2 bits </w:t>
      </w:r>
      <w:r>
        <w:rPr>
          <w:rFonts w:eastAsia="宋体" w:hint="eastAsia"/>
          <w:lang w:val="en-US" w:eastAsia="zh-CN"/>
        </w:rPr>
        <w:t xml:space="preserve">to improve </w:t>
      </w:r>
      <w:r>
        <w:rPr>
          <w:rFonts w:eastAsia="宋体" w:hint="eastAsia"/>
          <w:lang w:val="en-US" w:eastAsia="zh-CN"/>
        </w:rPr>
        <w:t>the transmission effic</w:t>
      </w: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>ency. For PUCCH format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2, as it adopt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CP-OFDM waveform and it can </w:t>
      </w:r>
      <w:r>
        <w:rPr>
          <w:rFonts w:eastAsia="宋体"/>
          <w:lang w:val="en-US" w:eastAsia="zh-CN"/>
        </w:rPr>
        <w:t xml:space="preserve">be </w:t>
      </w:r>
      <w:r>
        <w:rPr>
          <w:rFonts w:eastAsia="宋体" w:hint="eastAsia"/>
          <w:lang w:val="en-US" w:eastAsia="zh-CN"/>
        </w:rPr>
        <w:t>allocat</w:t>
      </w:r>
      <w:r>
        <w:rPr>
          <w:rFonts w:eastAsia="宋体"/>
          <w:lang w:val="en-US" w:eastAsia="zh-CN"/>
        </w:rPr>
        <w:t>e</w:t>
      </w:r>
      <w:r>
        <w:rPr>
          <w:rFonts w:eastAsia="宋体"/>
          <w:lang w:val="en-US" w:eastAsia="zh-CN"/>
        </w:rPr>
        <w:t>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with a number of PRBs, ranging from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1 to 16</w:t>
      </w:r>
      <w:r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herefore, it can meet the OCB requirement easily. For PUCCH format 3, </w:t>
      </w:r>
      <w:r>
        <w:rPr>
          <w:rFonts w:eastAsia="宋体" w:hint="eastAsia"/>
          <w:lang w:val="en-US" w:eastAsia="zh-CN"/>
        </w:rPr>
        <w:t>up to</w:t>
      </w:r>
      <w:r>
        <w:rPr>
          <w:rFonts w:eastAsia="宋体" w:hint="eastAsia"/>
          <w:lang w:val="en-US" w:eastAsia="zh-CN"/>
        </w:rPr>
        <w:t xml:space="preserve"> 16 RBs</w:t>
      </w:r>
      <w:r>
        <w:rPr>
          <w:rFonts w:eastAsia="宋体"/>
          <w:lang w:val="en-US" w:eastAsia="zh-CN"/>
        </w:rPr>
        <w:t xml:space="preserve"> can be allocated</w:t>
      </w:r>
      <w:r>
        <w:rPr>
          <w:rFonts w:eastAsia="宋体" w:hint="eastAsia"/>
          <w:lang w:val="en-US" w:eastAsia="zh-CN"/>
        </w:rPr>
        <w:t xml:space="preserve">, but these RB should be contiguous and this </w:t>
      </w:r>
      <w:r>
        <w:rPr>
          <w:rFonts w:eastAsia="宋体"/>
          <w:lang w:val="en-US" w:eastAsia="zh-CN"/>
        </w:rPr>
        <w:t xml:space="preserve">can </w:t>
      </w:r>
      <w:r>
        <w:rPr>
          <w:rFonts w:eastAsia="宋体" w:hint="eastAsia"/>
          <w:lang w:val="en-US" w:eastAsia="zh-CN"/>
        </w:rPr>
        <w:t>have an impact on user multiplexing. For PUCCH format 4,</w:t>
      </w:r>
      <w:r>
        <w:rPr>
          <w:rFonts w:eastAsia="Batang"/>
          <w:lang w:eastAsia="ko-KR"/>
        </w:rPr>
        <w:t xml:space="preserve"> multi-cluster transmission</w:t>
      </w:r>
      <w:r>
        <w:rPr>
          <w:rFonts w:eastAsia="宋体" w:hint="eastAsia"/>
          <w:lang w:val="en-US" w:eastAsia="zh-CN"/>
        </w:rPr>
        <w:t xml:space="preserve"> should be considered to meet the OCB requirement. As PUCCH format 4 occup</w:t>
      </w:r>
      <w:r>
        <w:rPr>
          <w:rFonts w:eastAsia="宋体"/>
          <w:lang w:val="en-US" w:eastAsia="zh-CN"/>
        </w:rPr>
        <w:t>ying</w:t>
      </w:r>
      <w:r>
        <w:rPr>
          <w:rFonts w:eastAsia="宋体" w:hint="eastAsia"/>
          <w:lang w:val="en-US" w:eastAsia="zh-CN"/>
        </w:rPr>
        <w:t xml:space="preserve"> only 1 RB, </w:t>
      </w:r>
      <w:r>
        <w:rPr>
          <w:rFonts w:eastAsia="Batang"/>
          <w:lang w:eastAsia="ko-KR"/>
        </w:rPr>
        <w:t xml:space="preserve">it should </w:t>
      </w:r>
      <w:r>
        <w:rPr>
          <w:rFonts w:eastAsia="Batang"/>
          <w:lang w:eastAsia="ko-KR"/>
        </w:rPr>
        <w:t>be discussed how to configure UCI payload in each cluster</w:t>
      </w:r>
      <w:r>
        <w:rPr>
          <w:rFonts w:eastAsia="宋体" w:hint="eastAsia"/>
          <w:lang w:val="en-US" w:eastAsia="zh-CN"/>
        </w:rPr>
        <w:t xml:space="preserve"> of the </w:t>
      </w:r>
      <w:r>
        <w:rPr>
          <w:rFonts w:eastAsia="宋体"/>
          <w:lang w:val="en-US" w:eastAsia="zh-CN"/>
        </w:rPr>
        <w:t>interlaced</w:t>
      </w:r>
      <w:r>
        <w:rPr>
          <w:rFonts w:eastAsia="宋体" w:hint="eastAsia"/>
          <w:lang w:val="en-US" w:eastAsia="zh-CN"/>
        </w:rPr>
        <w:t xml:space="preserve"> unit</w:t>
      </w:r>
      <w:r>
        <w:rPr>
          <w:rFonts w:eastAsia="Batang"/>
          <w:lang w:eastAsia="ko-KR"/>
        </w:rPr>
        <w:t xml:space="preserve">. For instance, </w:t>
      </w:r>
      <w:r>
        <w:rPr>
          <w:rFonts w:eastAsia="宋体" w:hint="eastAsia"/>
          <w:lang w:val="en-US" w:eastAsia="zh-CN"/>
        </w:rPr>
        <w:t>the following two methods can be consider</w:t>
      </w:r>
      <w:r>
        <w:rPr>
          <w:rFonts w:eastAsia="宋体"/>
          <w:lang w:val="en-US" w:eastAsia="zh-CN"/>
        </w:rPr>
        <w:t>e</w:t>
      </w:r>
      <w:r>
        <w:rPr>
          <w:rFonts w:eastAsia="宋体" w:hint="eastAsia"/>
          <w:lang w:val="en-US" w:eastAsia="zh-CN"/>
        </w:rPr>
        <w:t>d.</w:t>
      </w:r>
    </w:p>
    <w:p w:rsidR="006E74CE" w:rsidRDefault="00FC5922" w:rsidP="006E74CE">
      <w:pPr>
        <w:pStyle w:val="ListParagraph3"/>
        <w:numPr>
          <w:ilvl w:val="0"/>
          <w:numId w:val="12"/>
        </w:numPr>
        <w:jc w:val="both"/>
        <w:rPr>
          <w:rFonts w:eastAsia="Batang"/>
          <w:lang w:eastAsia="ko-KR"/>
        </w:rPr>
      </w:pPr>
      <w:r>
        <w:rPr>
          <w:rFonts w:eastAsia="宋体" w:hint="eastAsia"/>
          <w:lang w:val="en-US" w:eastAsia="zh-CN"/>
        </w:rPr>
        <w:t>Alt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1: </w:t>
      </w:r>
      <w:r>
        <w:rPr>
          <w:rFonts w:eastAsia="Batang" w:hint="eastAsia"/>
          <w:lang w:eastAsia="ko-KR"/>
        </w:rPr>
        <w:t xml:space="preserve">same coded UCI bits </w:t>
      </w:r>
      <w:r>
        <w:rPr>
          <w:rFonts w:eastAsia="Batang"/>
          <w:lang w:eastAsia="ko-KR"/>
        </w:rPr>
        <w:t>are</w:t>
      </w:r>
      <w:r>
        <w:rPr>
          <w:rFonts w:eastAsia="Batang" w:hint="eastAsia"/>
          <w:lang w:eastAsia="ko-KR"/>
        </w:rPr>
        <w:t xml:space="preserve"> repeated over multiple clusters</w:t>
      </w:r>
      <w:r>
        <w:rPr>
          <w:rFonts w:eastAsia="宋体" w:hint="eastAsia"/>
          <w:lang w:val="en-US" w:eastAsia="zh-CN"/>
        </w:rPr>
        <w:t>.</w:t>
      </w:r>
      <w:r>
        <w:rPr>
          <w:rFonts w:eastAsia="Batang"/>
          <w:lang w:eastAsia="ko-KR"/>
        </w:rPr>
        <w:t xml:space="preserve"> </w:t>
      </w:r>
    </w:p>
    <w:p w:rsidR="006E74CE" w:rsidRDefault="00FC5922">
      <w:pPr>
        <w:jc w:val="both"/>
        <w:rPr>
          <w:rFonts w:eastAsia="Batang"/>
          <w:lang w:eastAsia="ko-KR"/>
        </w:rPr>
      </w:pPr>
      <w:r>
        <w:rPr>
          <w:rFonts w:eastAsia="宋体" w:hint="eastAsia"/>
          <w:lang w:val="en-US" w:eastAsia="zh-CN"/>
        </w:rPr>
        <w:t>Al</w:t>
      </w:r>
      <w:r>
        <w:rPr>
          <w:rFonts w:eastAsia="宋体"/>
          <w:lang w:val="en-US" w:eastAsia="zh-CN"/>
        </w:rPr>
        <w:t>th</w:t>
      </w:r>
      <w:r>
        <w:rPr>
          <w:rFonts w:eastAsia="宋体" w:hint="eastAsia"/>
          <w:lang w:val="en-US" w:eastAsia="zh-CN"/>
        </w:rPr>
        <w:t>ough this option only has small</w:t>
      </w:r>
      <w:r>
        <w:t xml:space="preserve"> specification impact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the PAPR or CM issue should be further </w:t>
      </w:r>
      <w:r>
        <w:rPr>
          <w:rFonts w:eastAsia="宋体"/>
          <w:lang w:val="en-US" w:eastAsia="zh-CN"/>
        </w:rPr>
        <w:t>studied</w:t>
      </w:r>
    </w:p>
    <w:p w:rsidR="006E74CE" w:rsidRDefault="00FC5922" w:rsidP="006E74CE">
      <w:pPr>
        <w:pStyle w:val="ListParagraph3"/>
        <w:numPr>
          <w:ilvl w:val="0"/>
          <w:numId w:val="12"/>
        </w:numPr>
        <w:jc w:val="both"/>
        <w:rPr>
          <w:rFonts w:eastAsia="Batang"/>
          <w:lang w:eastAsia="ko-KR"/>
        </w:rPr>
      </w:pPr>
      <w:r>
        <w:rPr>
          <w:rFonts w:eastAsia="宋体" w:hint="eastAsia"/>
          <w:lang w:val="en-US" w:eastAsia="zh-CN"/>
        </w:rPr>
        <w:t>Alt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2: </w:t>
      </w:r>
      <w:r>
        <w:rPr>
          <w:rFonts w:eastAsia="Batang" w:hint="eastAsia"/>
          <w:lang w:eastAsia="ko-KR"/>
        </w:rPr>
        <w:t xml:space="preserve">different </w:t>
      </w:r>
      <w:r>
        <w:rPr>
          <w:rFonts w:eastAsia="Batang"/>
          <w:lang w:eastAsia="ko-KR"/>
        </w:rPr>
        <w:t xml:space="preserve">coded UCI bits </w:t>
      </w:r>
      <w:r>
        <w:rPr>
          <w:rFonts w:eastAsia="Batang"/>
          <w:lang w:eastAsia="ko-KR"/>
        </w:rPr>
        <w:t>are</w:t>
      </w:r>
      <w:r>
        <w:rPr>
          <w:rFonts w:eastAsia="Batang"/>
          <w:lang w:eastAsia="ko-KR"/>
        </w:rPr>
        <w:t xml:space="preserve"> distributed over multiple clusters. </w:t>
      </w:r>
    </w:p>
    <w:p w:rsidR="006E74CE" w:rsidRDefault="00FC5922">
      <w:pPr>
        <w:jc w:val="both"/>
        <w:rPr>
          <w:rFonts w:eastAsia="宋体"/>
          <w:lang w:val="en-US" w:eastAsia="zh-CN"/>
        </w:rPr>
      </w:pPr>
      <w:r>
        <w:rPr>
          <w:rFonts w:eastAsia="Batang"/>
          <w:lang w:eastAsia="ko-KR"/>
        </w:rPr>
        <w:t>If PUCCH format 0 or 1 is introduced for NR-U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Batang"/>
          <w:lang w:eastAsia="ko-KR"/>
        </w:rPr>
        <w:t>multi-cluster transmission</w:t>
      </w:r>
      <w:r>
        <w:rPr>
          <w:rFonts w:eastAsia="宋体" w:hint="eastAsia"/>
          <w:lang w:val="en-US" w:eastAsia="zh-CN"/>
        </w:rPr>
        <w:t xml:space="preserve"> method </w:t>
      </w:r>
      <w:r>
        <w:rPr>
          <w:rFonts w:eastAsia="宋体"/>
          <w:lang w:val="en-US" w:eastAsia="zh-CN"/>
        </w:rPr>
        <w:t xml:space="preserve">such </w:t>
      </w:r>
      <w:r>
        <w:rPr>
          <w:rFonts w:eastAsia="宋体" w:hint="eastAsia"/>
          <w:lang w:val="en-US" w:eastAsia="zh-CN"/>
        </w:rPr>
        <w:t xml:space="preserve">as </w:t>
      </w:r>
      <w:r>
        <w:rPr>
          <w:rFonts w:eastAsia="Batang"/>
          <w:lang w:eastAsia="ko-KR"/>
        </w:rPr>
        <w:t>PUCCH</w:t>
      </w:r>
      <w:r>
        <w:rPr>
          <w:rFonts w:eastAsia="宋体" w:hint="eastAsia"/>
          <w:lang w:val="en-US" w:eastAsia="zh-CN"/>
        </w:rPr>
        <w:t xml:space="preserve"> format 4 can also be applied</w:t>
      </w:r>
      <w:r>
        <w:rPr>
          <w:rFonts w:eastAsia="Batang"/>
          <w:lang w:eastAsia="ko-KR"/>
        </w:rPr>
        <w:t>,</w:t>
      </w:r>
      <w:r>
        <w:rPr>
          <w:rFonts w:eastAsia="宋体" w:hint="eastAsia"/>
          <w:lang w:val="en-US" w:eastAsia="zh-CN"/>
        </w:rPr>
        <w:t xml:space="preserve"> and the two methods above should be further evaluated. Besides, the sequence design is another important factor on PUCCH performance. Furthermore, if </w:t>
      </w:r>
      <w:r>
        <w:rPr>
          <w:rFonts w:eastAsia="Batang"/>
          <w:lang w:eastAsia="ko-KR"/>
        </w:rPr>
        <w:t>multi-cluster transmission</w:t>
      </w:r>
      <w:r>
        <w:rPr>
          <w:rFonts w:eastAsia="宋体" w:hint="eastAsia"/>
          <w:lang w:val="en-US" w:eastAsia="zh-CN"/>
        </w:rPr>
        <w:t xml:space="preserve"> or </w:t>
      </w:r>
      <w:r>
        <w:rPr>
          <w:rFonts w:eastAsia="宋体"/>
          <w:lang w:val="en-US" w:eastAsia="zh-CN"/>
        </w:rPr>
        <w:t>interlaced</w:t>
      </w:r>
      <w:r>
        <w:rPr>
          <w:rFonts w:eastAsia="宋体" w:hint="eastAsia"/>
          <w:lang w:val="en-US" w:eastAsia="zh-CN"/>
        </w:rPr>
        <w:t xml:space="preserve"> </w:t>
      </w:r>
      <w:r>
        <w:t>structure for PUCCH</w:t>
      </w:r>
      <w:r>
        <w:rPr>
          <w:rFonts w:eastAsia="宋体" w:hint="eastAsia"/>
          <w:lang w:val="en-US" w:eastAsia="zh-CN"/>
        </w:rPr>
        <w:t xml:space="preserve"> is used, </w:t>
      </w:r>
      <w:r>
        <w:rPr>
          <w:rFonts w:eastAsia="宋体" w:hint="eastAsia"/>
          <w:lang w:val="en-US" w:eastAsia="zh-CN"/>
        </w:rPr>
        <w:t xml:space="preserve">frequency hopping is </w:t>
      </w:r>
      <w:r>
        <w:rPr>
          <w:rFonts w:eastAsia="宋体"/>
          <w:lang w:val="en-US" w:eastAsia="zh-CN"/>
        </w:rPr>
        <w:t xml:space="preserve">no longer </w:t>
      </w:r>
      <w:r>
        <w:rPr>
          <w:rFonts w:eastAsia="宋体" w:hint="eastAsia"/>
          <w:lang w:val="en-US" w:eastAsia="zh-CN"/>
        </w:rPr>
        <w:t>needed.</w:t>
      </w:r>
    </w:p>
    <w:p w:rsidR="006E74CE" w:rsidRDefault="00FC5922">
      <w:pPr>
        <w:spacing w:line="288" w:lineRule="auto"/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5</w:t>
      </w:r>
      <w:r>
        <w:rPr>
          <w:rFonts w:eastAsia="宋体"/>
          <w:b/>
          <w:lang w:eastAsia="zh-CN"/>
        </w:rPr>
        <w:t xml:space="preserve">: </w:t>
      </w:r>
    </w:p>
    <w:p w:rsidR="006E74CE" w:rsidRDefault="00FC5922">
      <w:pPr>
        <w:numPr>
          <w:ilvl w:val="0"/>
          <w:numId w:val="11"/>
        </w:numPr>
        <w:spacing w:after="120"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NR PUCCH format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2, 3 can be supported in NR-U.</w:t>
      </w:r>
    </w:p>
    <w:p w:rsidR="006E74CE" w:rsidRDefault="00FC5922">
      <w:pPr>
        <w:numPr>
          <w:ilvl w:val="0"/>
          <w:numId w:val="11"/>
        </w:numPr>
        <w:spacing w:after="120"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If PUCCH format 0,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1 and 4 is adopted for NR-U, necessary enhancements should be considered, such as interlaces allocation and sequence design for </w:t>
      </w:r>
      <w:r>
        <w:rPr>
          <w:rFonts w:eastAsia="宋体" w:hint="eastAsia"/>
          <w:i/>
          <w:iCs/>
          <w:lang w:val="en-US" w:eastAsia="zh-CN"/>
        </w:rPr>
        <w:t>multiple RBs.</w:t>
      </w:r>
    </w:p>
    <w:p w:rsidR="006E74CE" w:rsidRDefault="00FC5922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SRS</w:t>
      </w:r>
    </w:p>
    <w:p w:rsidR="006E74CE" w:rsidRDefault="00FC5922">
      <w:pPr>
        <w:jc w:val="both"/>
        <w:rPr>
          <w:rFonts w:eastAsia="宋体"/>
          <w:lang w:val="en-US" w:eastAsia="zh-CN"/>
        </w:rPr>
      </w:pPr>
      <w:bookmarkStart w:id="11" w:name="IDX-CHP-8-0992"/>
      <w:bookmarkStart w:id="12" w:name="IDX-CHP-8-0996"/>
      <w:bookmarkStart w:id="13" w:name="IDX-CHP-8-0993"/>
      <w:bookmarkStart w:id="14" w:name="IDX-CHP-8-0994"/>
      <w:bookmarkStart w:id="15" w:name="IDX-CHP-8-0995"/>
      <w:bookmarkEnd w:id="2"/>
      <w:bookmarkEnd w:id="3"/>
      <w:bookmarkEnd w:id="4"/>
      <w:bookmarkEnd w:id="5"/>
      <w:bookmarkEnd w:id="11"/>
      <w:bookmarkEnd w:id="12"/>
      <w:bookmarkEnd w:id="13"/>
      <w:bookmarkEnd w:id="14"/>
      <w:bookmarkEnd w:id="15"/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ame as LTE, NR supports SRS-based frequency-selective scheduling and periodic/</w:t>
      </w:r>
      <w:proofErr w:type="spellStart"/>
      <w:r>
        <w:rPr>
          <w:rFonts w:eastAsia="宋体" w:hint="eastAsia"/>
          <w:lang w:val="en-US" w:eastAsia="zh-CN"/>
        </w:rPr>
        <w:t>aperiodic</w:t>
      </w:r>
      <w:proofErr w:type="spellEnd"/>
      <w:r>
        <w:rPr>
          <w:rFonts w:eastAsia="宋体" w:hint="eastAsia"/>
          <w:lang w:val="en-US" w:eastAsia="zh-CN"/>
        </w:rPr>
        <w:t xml:space="preserve"> SRS transmission. NR also support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SRS-based downlink </w:t>
      </w:r>
      <w:proofErr w:type="spellStart"/>
      <w:r>
        <w:rPr>
          <w:rFonts w:eastAsia="宋体" w:hint="eastAsia"/>
          <w:lang w:val="en-US" w:eastAsia="zh-CN"/>
        </w:rPr>
        <w:t>beamforming</w:t>
      </w:r>
      <w:proofErr w:type="spellEnd"/>
      <w:r>
        <w:rPr>
          <w:rFonts w:eastAsia="宋体" w:hint="eastAsia"/>
          <w:lang w:val="en-US" w:eastAsia="zh-CN"/>
        </w:rPr>
        <w:t xml:space="preserve"> and semi-persistent SRS transmission, which are not supported in LTE. </w:t>
      </w:r>
    </w:p>
    <w:p w:rsidR="006E74CE" w:rsidRDefault="00FC5922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NR-U, SR</w:t>
      </w:r>
      <w:r>
        <w:rPr>
          <w:rFonts w:eastAsia="宋体" w:hint="eastAsia"/>
          <w:lang w:val="en-US" w:eastAsia="zh-CN"/>
        </w:rPr>
        <w:t>S transmission in the configured time resource need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to be subject to the results of the LBT. Thus, in order to reduce the impact of LBT failure on SRS transmission, it was agreed </w:t>
      </w:r>
      <w:r>
        <w:rPr>
          <w:rFonts w:eastAsia="宋体"/>
          <w:lang w:val="en-US" w:eastAsia="zh-CN"/>
        </w:rPr>
        <w:t xml:space="preserve">to </w:t>
      </w:r>
      <w:r>
        <w:rPr>
          <w:rFonts w:eastAsia="宋体" w:hint="eastAsia"/>
          <w:lang w:val="en-US" w:eastAsia="zh-CN"/>
        </w:rPr>
        <w:t xml:space="preserve">introduce additional </w:t>
      </w:r>
      <w:r>
        <w:t>flexibility in configuring/triggering SRS</w:t>
      </w:r>
      <w:r>
        <w:rPr>
          <w:rFonts w:eastAsia="宋体" w:hint="eastAsia"/>
          <w:lang w:val="en-US" w:eastAsia="zh-CN"/>
        </w:rPr>
        <w:t xml:space="preserve"> </w:t>
      </w:r>
      <w:r>
        <w:t>compared to NR Rel-15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>F</w:t>
      </w:r>
      <w:r>
        <w:rPr>
          <w:rFonts w:eastAsia="宋体" w:hint="eastAsia"/>
          <w:lang w:val="en-US" w:eastAsia="zh-CN"/>
        </w:rPr>
        <w:t xml:space="preserve">or </w:t>
      </w:r>
      <w:r>
        <w:rPr>
          <w:rFonts w:eastAsia="宋体" w:hint="eastAsia"/>
          <w:lang w:val="en-US" w:eastAsia="zh-CN"/>
        </w:rPr>
        <w:t xml:space="preserve">example, </w:t>
      </w:r>
      <w:r>
        <w:rPr>
          <w:rFonts w:eastAsia="宋体"/>
          <w:lang w:val="en-US" w:eastAsia="zh-CN"/>
        </w:rPr>
        <w:t>additional</w:t>
      </w:r>
      <w:r>
        <w:t xml:space="preserve"> OFDM symbol locations for an SRS resource within a slot </w:t>
      </w:r>
      <w:r>
        <w:rPr>
          <w:rFonts w:eastAsia="宋体" w:hint="eastAsia"/>
          <w:lang w:val="en-US" w:eastAsia="zh-CN"/>
        </w:rPr>
        <w:t>except for</w:t>
      </w:r>
      <w:r>
        <w:t xml:space="preserve"> the last 6 symbols</w:t>
      </w:r>
      <w:r>
        <w:rPr>
          <w:rFonts w:eastAsia="宋体" w:hint="eastAsia"/>
          <w:lang w:val="en-US" w:eastAsia="zh-CN"/>
        </w:rPr>
        <w:t xml:space="preserve"> can be considered to transmit SRS, e.g., first N symbols for SRS resource in a slot, where N is a positive integer larg</w:t>
      </w:r>
      <w:r>
        <w:rPr>
          <w:rFonts w:eastAsia="宋体" w:hint="eastAsia"/>
          <w:lang w:val="en-US" w:eastAsia="zh-CN"/>
        </w:rPr>
        <w:t>er than or equal to 1, preferably, N</w:t>
      </w:r>
      <w:r w:rsidR="00952D6C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=1 or 2 as shown in Figure1.</w:t>
      </w:r>
    </w:p>
    <w:p w:rsidR="006E74CE" w:rsidRDefault="006E74CE">
      <w:pPr>
        <w:jc w:val="center"/>
      </w:pPr>
      <w:r>
        <w:object w:dxaOrig="4581" w:dyaOrig="3573">
          <v:shape id="_x0000_i1026" type="#_x0000_t75" style="width:232.5pt;height:136pt" o:ole="">
            <v:imagedata r:id="rId11" o:title=""/>
          </v:shape>
          <o:OLEObject Type="Embed" ProgID="Visio.Drawing.11" ShapeID="_x0000_i1026" DrawAspect="Content" ObjectID="_1611823975" r:id="rId12"/>
        </w:object>
      </w:r>
    </w:p>
    <w:p w:rsidR="006E74CE" w:rsidRDefault="00FC5922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Figure 1 </w:t>
      </w:r>
      <w:r>
        <w:rPr>
          <w:rFonts w:eastAsia="宋体"/>
          <w:lang w:val="en-US" w:eastAsia="zh-CN"/>
        </w:rPr>
        <w:t>Additional</w:t>
      </w:r>
      <w:r>
        <w:t xml:space="preserve"> OFDM symbol locations for SRS resource</w:t>
      </w:r>
      <w:r>
        <w:rPr>
          <w:rFonts w:eastAsia="宋体" w:hint="eastAsia"/>
          <w:lang w:val="en-US" w:eastAsia="zh-CN"/>
        </w:rPr>
        <w:t>s</w:t>
      </w:r>
    </w:p>
    <w:p w:rsidR="006E74CE" w:rsidRDefault="00FC5922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addition, SRS transmission should also meet the OCB regulatory requirements, only wide-band and BW</w:t>
      </w:r>
      <w:r>
        <w:rPr>
          <w:rFonts w:eastAsia="宋体" w:hint="eastAsia"/>
          <w:lang w:val="en-US" w:eastAsia="zh-CN"/>
        </w:rPr>
        <w:t>P/sub-band SRS could be supported in NR-U.</w:t>
      </w:r>
      <w:r>
        <w:rPr>
          <w:rFonts w:eastAsia="宋体"/>
          <w:lang w:val="en-US" w:eastAsia="zh-CN"/>
        </w:rPr>
        <w:t xml:space="preserve"> In our opinion, BWP</w:t>
      </w:r>
      <w:r>
        <w:rPr>
          <w:rFonts w:eastAsia="宋体" w:hint="eastAsia"/>
          <w:lang w:val="en-US" w:eastAsia="zh-CN"/>
        </w:rPr>
        <w:t xml:space="preserve"> or sub-band</w:t>
      </w:r>
      <w:r>
        <w:rPr>
          <w:rFonts w:eastAsia="宋体"/>
          <w:lang w:val="en-US" w:eastAsia="zh-CN"/>
        </w:rPr>
        <w:t xml:space="preserve"> can be considered as the nominal channel bandwidth for UEs in NR-U.</w:t>
      </w:r>
    </w:p>
    <w:p w:rsidR="006E74CE" w:rsidRDefault="00FC5922">
      <w:pPr>
        <w:jc w:val="both"/>
        <w:rPr>
          <w:rFonts w:eastAsia="宋体" w:cs="Arial"/>
          <w:b/>
          <w:i/>
          <w:i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6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i/>
          <w:iCs/>
        </w:rPr>
        <w:t xml:space="preserve">Additional OFDM symbol locations for an SRS resource within a slot </w:t>
      </w:r>
      <w:r>
        <w:rPr>
          <w:rFonts w:eastAsia="宋体" w:hint="eastAsia"/>
          <w:i/>
          <w:iCs/>
          <w:lang w:val="en-US" w:eastAsia="zh-CN"/>
        </w:rPr>
        <w:t>except for</w:t>
      </w:r>
      <w:r>
        <w:rPr>
          <w:i/>
          <w:iCs/>
        </w:rPr>
        <w:t xml:space="preserve"> the last 6 symbols</w:t>
      </w:r>
      <w:r>
        <w:rPr>
          <w:rFonts w:eastAsia="宋体" w:hint="eastAsia"/>
          <w:i/>
          <w:iCs/>
          <w:lang w:val="en-US" w:eastAsia="zh-CN"/>
        </w:rPr>
        <w:t xml:space="preserve"> can be considered, e.g., first N symbols for SRS resource in a slot especially for N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=1 or 2.</w:t>
      </w:r>
    </w:p>
    <w:p w:rsidR="006E74CE" w:rsidRDefault="00FC5922">
      <w:pPr>
        <w:pStyle w:val="Heading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:rsidR="006E74CE" w:rsidRDefault="00FC5922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this </w:t>
      </w:r>
      <w:r>
        <w:rPr>
          <w:rFonts w:eastAsia="宋体" w:hint="eastAsia"/>
          <w:lang w:eastAsia="zh-CN"/>
        </w:rPr>
        <w:t>contribution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we </w:t>
      </w:r>
      <w:r>
        <w:rPr>
          <w:rFonts w:eastAsia="宋体" w:hint="eastAsia"/>
          <w:lang w:val="en-US" w:eastAsia="zh-CN"/>
        </w:rPr>
        <w:t>discuss some potential solutions and techniques for NR-U UL reference signal design and physical channel design</w:t>
      </w:r>
      <w:r>
        <w:rPr>
          <w:rFonts w:eastAsia="宋体"/>
          <w:lang w:val="en-US" w:eastAsia="zh-CN"/>
        </w:rPr>
        <w:t>, and have t</w:t>
      </w:r>
      <w:r>
        <w:rPr>
          <w:rFonts w:eastAsia="宋体"/>
          <w:lang w:val="en-US" w:eastAsia="zh-CN"/>
        </w:rPr>
        <w:t>he following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:</w:t>
      </w:r>
      <w:r>
        <w:rPr>
          <w:rFonts w:eastAsia="宋体" w:hint="eastAsia"/>
          <w:i/>
          <w:iCs/>
          <w:lang w:val="en-US" w:eastAsia="zh-CN"/>
        </w:rPr>
        <w:t xml:space="preserve"> </w:t>
      </w:r>
    </w:p>
    <w:p w:rsidR="006E74CE" w:rsidRPr="00B67D94" w:rsidRDefault="00FC5922">
      <w:pPr>
        <w:rPr>
          <w:lang w:eastAsia="zh-CN"/>
        </w:rPr>
      </w:pPr>
      <w:r w:rsidRPr="00B67D94">
        <w:rPr>
          <w:rFonts w:eastAsia="宋体"/>
          <w:b/>
          <w:lang w:eastAsia="zh-CN"/>
        </w:rPr>
        <w:t xml:space="preserve">Proposal </w:t>
      </w:r>
      <w:r w:rsidRPr="00B67D94">
        <w:rPr>
          <w:rFonts w:eastAsia="宋体" w:hint="eastAsia"/>
          <w:b/>
          <w:lang w:val="en-US" w:eastAsia="zh-CN"/>
        </w:rPr>
        <w:t>1</w:t>
      </w:r>
      <w:r w:rsidRPr="00B67D94">
        <w:rPr>
          <w:rFonts w:eastAsia="宋体"/>
          <w:b/>
          <w:lang w:eastAsia="zh-CN"/>
        </w:rPr>
        <w:t xml:space="preserve">: </w:t>
      </w:r>
      <w:r w:rsidRPr="00B67D94">
        <w:rPr>
          <w:rFonts w:eastAsia="宋体"/>
          <w:bCs/>
          <w:i/>
          <w:iCs/>
          <w:lang w:val="en-US" w:eastAsia="zh-CN"/>
        </w:rPr>
        <w:t xml:space="preserve"> </w:t>
      </w:r>
      <w:r w:rsidR="00B67D94" w:rsidRPr="00B67D94">
        <w:rPr>
          <w:rFonts w:eastAsia="宋体"/>
          <w:i/>
          <w:iCs/>
          <w:lang w:val="en-US" w:eastAsia="zh-CN"/>
        </w:rPr>
        <w:t xml:space="preserve">due to </w:t>
      </w:r>
      <w:r w:rsidR="00B67D94" w:rsidRPr="00B67D94">
        <w:rPr>
          <w:rFonts w:eastAsia="宋体" w:hint="eastAsia"/>
          <w:i/>
          <w:iCs/>
          <w:lang w:val="en-US" w:eastAsia="zh-CN"/>
        </w:rPr>
        <w:t xml:space="preserve">the significant impact on </w:t>
      </w:r>
      <w:r w:rsidRPr="00B67D94">
        <w:rPr>
          <w:rFonts w:eastAsia="宋体" w:hint="eastAsia"/>
          <w:i/>
          <w:iCs/>
          <w:lang w:val="en-US" w:eastAsia="zh-CN"/>
        </w:rPr>
        <w:t xml:space="preserve">NR specification, sub-PRB </w:t>
      </w:r>
      <w:proofErr w:type="gramStart"/>
      <w:r w:rsidRPr="00B67D94">
        <w:rPr>
          <w:rFonts w:eastAsia="宋体" w:hint="eastAsia"/>
          <w:i/>
          <w:iCs/>
          <w:lang w:val="en-US" w:eastAsia="zh-CN"/>
        </w:rPr>
        <w:t>interlace</w:t>
      </w:r>
      <w:proofErr w:type="gramEnd"/>
      <w:r w:rsidRPr="00B67D94">
        <w:rPr>
          <w:rFonts w:eastAsia="宋体" w:hint="eastAsia"/>
          <w:i/>
          <w:iCs/>
          <w:lang w:val="en-US" w:eastAsia="zh-CN"/>
        </w:rPr>
        <w:t xml:space="preserve"> design for 60kHz SCS should not be supported. </w:t>
      </w:r>
    </w:p>
    <w:p w:rsidR="006E74CE" w:rsidRPr="00B67D94" w:rsidRDefault="00FC5922">
      <w:pPr>
        <w:pStyle w:val="BodyText"/>
        <w:spacing w:after="0"/>
        <w:jc w:val="both"/>
        <w:rPr>
          <w:rFonts w:eastAsia="宋体" w:cs="Arial"/>
          <w:b/>
          <w:i/>
          <w:iCs/>
          <w:lang w:val="en-US" w:eastAsia="zh-CN"/>
        </w:rPr>
      </w:pPr>
      <w:r w:rsidRPr="00B67D94">
        <w:rPr>
          <w:rFonts w:eastAsia="宋体"/>
          <w:b/>
          <w:lang w:eastAsia="zh-CN"/>
        </w:rPr>
        <w:t xml:space="preserve">Proposal </w:t>
      </w:r>
      <w:r w:rsidRPr="00B67D94">
        <w:rPr>
          <w:rFonts w:eastAsia="宋体" w:hint="eastAsia"/>
          <w:b/>
          <w:lang w:val="en-US" w:eastAsia="zh-CN"/>
        </w:rPr>
        <w:t>2</w:t>
      </w:r>
      <w:r w:rsidRPr="00B67D94">
        <w:rPr>
          <w:rFonts w:eastAsia="宋体"/>
          <w:b/>
          <w:lang w:eastAsia="zh-CN"/>
        </w:rPr>
        <w:t xml:space="preserve">: </w:t>
      </w:r>
      <w:r w:rsidRPr="00B67D94">
        <w:rPr>
          <w:i/>
          <w:iCs/>
        </w:rPr>
        <w:t>Both CP-OFDM and DFT-</w:t>
      </w:r>
      <w:r w:rsidRPr="00B67D94">
        <w:rPr>
          <w:rFonts w:eastAsia="宋体" w:hint="eastAsia"/>
          <w:i/>
          <w:iCs/>
          <w:lang w:val="en-US" w:eastAsia="zh-CN"/>
        </w:rPr>
        <w:t>S</w:t>
      </w:r>
      <w:r w:rsidRPr="00B67D94">
        <w:rPr>
          <w:i/>
          <w:iCs/>
        </w:rPr>
        <w:t>-OFDM</w:t>
      </w:r>
      <w:r w:rsidRPr="00B67D94">
        <w:rPr>
          <w:rFonts w:eastAsia="宋体" w:hint="eastAsia"/>
          <w:i/>
          <w:iCs/>
          <w:lang w:val="en-US" w:eastAsia="zh-CN"/>
        </w:rPr>
        <w:t xml:space="preserve"> should be </w:t>
      </w:r>
      <w:r w:rsidRPr="00B67D94">
        <w:rPr>
          <w:i/>
          <w:iCs/>
        </w:rPr>
        <w:t xml:space="preserve">supported for interlaced PUSCH and PUCCH </w:t>
      </w:r>
      <w:r w:rsidRPr="00B67D94">
        <w:rPr>
          <w:i/>
          <w:iCs/>
        </w:rPr>
        <w:t>transmission</w:t>
      </w:r>
      <w:r w:rsidRPr="00B67D94">
        <w:rPr>
          <w:rFonts w:eastAsia="宋体" w:hint="eastAsia"/>
          <w:i/>
          <w:iCs/>
          <w:lang w:val="en-US" w:eastAsia="zh-CN"/>
        </w:rPr>
        <w:t>.</w:t>
      </w:r>
    </w:p>
    <w:p w:rsidR="006E74CE" w:rsidRPr="00B67D94" w:rsidRDefault="00FC5922">
      <w:pPr>
        <w:jc w:val="both"/>
        <w:rPr>
          <w:rFonts w:eastAsia="宋体"/>
          <w:b/>
          <w:lang w:eastAsia="zh-CN"/>
        </w:rPr>
      </w:pPr>
      <w:r w:rsidRPr="00B67D94">
        <w:rPr>
          <w:rFonts w:eastAsia="宋体"/>
          <w:b/>
          <w:lang w:eastAsia="zh-CN"/>
        </w:rPr>
        <w:t xml:space="preserve">Proposal </w:t>
      </w:r>
      <w:r w:rsidRPr="00B67D94">
        <w:rPr>
          <w:rFonts w:eastAsia="宋体" w:hint="eastAsia"/>
          <w:b/>
          <w:lang w:val="en-US" w:eastAsia="zh-CN"/>
        </w:rPr>
        <w:t>3</w:t>
      </w:r>
      <w:r w:rsidRPr="00B67D94">
        <w:rPr>
          <w:rFonts w:eastAsia="宋体"/>
          <w:b/>
          <w:lang w:eastAsia="zh-CN"/>
        </w:rPr>
        <w:t>:</w:t>
      </w:r>
      <w:r w:rsidRPr="00B67D94">
        <w:rPr>
          <w:rFonts w:eastAsia="宋体" w:hint="eastAsia"/>
          <w:b/>
          <w:lang w:val="en-US" w:eastAsia="zh-CN"/>
        </w:rPr>
        <w:t xml:space="preserve"> </w:t>
      </w:r>
      <w:r w:rsidR="00B67D94">
        <w:rPr>
          <w:rFonts w:eastAsia="宋体"/>
          <w:i/>
          <w:iCs/>
          <w:lang w:val="en-US" w:eastAsia="zh-CN"/>
        </w:rPr>
        <w:t>Multiple</w:t>
      </w:r>
      <w:r w:rsidRPr="00B67D94">
        <w:rPr>
          <w:rFonts w:eastAsia="MS Mincho"/>
          <w:i/>
          <w:iCs/>
          <w:lang w:eastAsia="ko-KR"/>
        </w:rPr>
        <w:t xml:space="preserve"> PUSCH starting positions in a single UL grant </w:t>
      </w:r>
      <w:r w:rsidRPr="00B67D94">
        <w:rPr>
          <w:rFonts w:eastAsia="宋体" w:hint="eastAsia"/>
          <w:i/>
          <w:iCs/>
          <w:lang w:val="en-US" w:eastAsia="zh-CN"/>
        </w:rPr>
        <w:t xml:space="preserve">can be </w:t>
      </w:r>
      <w:r w:rsidRPr="00B67D94">
        <w:rPr>
          <w:rFonts w:eastAsia="MS Mincho"/>
          <w:i/>
          <w:iCs/>
          <w:lang w:eastAsia="ko-KR"/>
        </w:rPr>
        <w:t>supported</w:t>
      </w:r>
      <w:r w:rsidRPr="00B67D94">
        <w:rPr>
          <w:rFonts w:eastAsia="宋体" w:hint="eastAsia"/>
          <w:i/>
          <w:iCs/>
          <w:lang w:val="en-US" w:eastAsia="zh-CN"/>
        </w:rPr>
        <w:t xml:space="preserve">. </w:t>
      </w:r>
    </w:p>
    <w:p w:rsidR="006E74CE" w:rsidRPr="00B67D94" w:rsidRDefault="00FC5922">
      <w:pPr>
        <w:jc w:val="both"/>
        <w:rPr>
          <w:rFonts w:eastAsia="宋体"/>
          <w:i/>
          <w:iCs/>
          <w:lang w:val="en-US" w:eastAsia="zh-CN"/>
        </w:rPr>
      </w:pPr>
      <w:r w:rsidRPr="00B67D94">
        <w:rPr>
          <w:rFonts w:eastAsia="宋体"/>
          <w:b/>
          <w:lang w:eastAsia="zh-CN"/>
        </w:rPr>
        <w:t xml:space="preserve">Proposal </w:t>
      </w:r>
      <w:r w:rsidRPr="00B67D94">
        <w:rPr>
          <w:rFonts w:eastAsia="宋体" w:hint="eastAsia"/>
          <w:b/>
          <w:lang w:val="en-US" w:eastAsia="zh-CN"/>
        </w:rPr>
        <w:t>4</w:t>
      </w:r>
      <w:r w:rsidRPr="00B67D94">
        <w:rPr>
          <w:rFonts w:eastAsia="宋体"/>
          <w:b/>
          <w:lang w:eastAsia="zh-CN"/>
        </w:rPr>
        <w:t xml:space="preserve">: </w:t>
      </w:r>
      <w:r w:rsidRPr="00B67D94">
        <w:rPr>
          <w:rFonts w:eastAsia="宋体" w:hint="eastAsia"/>
          <w:i/>
          <w:iCs/>
          <w:lang w:val="en-US" w:eastAsia="zh-CN"/>
        </w:rPr>
        <w:t xml:space="preserve"> </w:t>
      </w:r>
      <w:r w:rsidR="00B67D94">
        <w:rPr>
          <w:rFonts w:eastAsia="宋体"/>
          <w:i/>
          <w:iCs/>
          <w:lang w:val="en-US" w:eastAsia="zh-CN"/>
        </w:rPr>
        <w:t>S</w:t>
      </w:r>
      <w:r w:rsidRPr="00B67D94">
        <w:rPr>
          <w:rFonts w:eastAsia="宋体" w:hint="eastAsia"/>
          <w:i/>
          <w:iCs/>
          <w:lang w:val="en-US" w:eastAsia="zh-CN"/>
        </w:rPr>
        <w:t>ome enhancements to reduce channel access delay due to LBT should be studied for PUSCH transmission. Such as:</w:t>
      </w:r>
    </w:p>
    <w:p w:rsidR="006E74CE" w:rsidRPr="00B67D94" w:rsidRDefault="00FC5922" w:rsidP="00B67D94">
      <w:pPr>
        <w:numPr>
          <w:ilvl w:val="0"/>
          <w:numId w:val="14"/>
        </w:numPr>
        <w:spacing w:after="120" w:line="260" w:lineRule="auto"/>
        <w:ind w:hanging="180"/>
        <w:jc w:val="both"/>
        <w:rPr>
          <w:rFonts w:eastAsia="宋体"/>
          <w:i/>
          <w:iCs/>
          <w:lang w:val="en-US" w:eastAsia="zh-CN"/>
        </w:rPr>
      </w:pPr>
      <w:r w:rsidRPr="00B67D94">
        <w:rPr>
          <w:rFonts w:eastAsia="宋体" w:hint="eastAsia"/>
          <w:i/>
          <w:iCs/>
          <w:lang w:val="en-US" w:eastAsia="zh-CN"/>
        </w:rPr>
        <w:t>multiple slot scheduling scheme</w:t>
      </w:r>
    </w:p>
    <w:p w:rsidR="006E74CE" w:rsidRPr="00B67D94" w:rsidRDefault="00FC5922" w:rsidP="00B67D94">
      <w:pPr>
        <w:numPr>
          <w:ilvl w:val="0"/>
          <w:numId w:val="14"/>
        </w:numPr>
        <w:spacing w:after="120" w:line="260" w:lineRule="auto"/>
        <w:ind w:hanging="180"/>
        <w:jc w:val="both"/>
        <w:rPr>
          <w:rFonts w:eastAsia="宋体"/>
          <w:i/>
          <w:iCs/>
          <w:lang w:val="en-US" w:eastAsia="zh-CN"/>
        </w:rPr>
      </w:pPr>
      <w:r w:rsidRPr="00B67D94">
        <w:rPr>
          <w:rFonts w:eastAsia="宋体" w:hint="eastAsia"/>
          <w:i/>
          <w:iCs/>
          <w:lang w:val="en-US" w:eastAsia="zh-CN"/>
        </w:rPr>
        <w:t>multiple time and frequency domain  PUSCH resources can be indicated to UE by PDCCH</w:t>
      </w:r>
    </w:p>
    <w:p w:rsidR="006E74CE" w:rsidRPr="00B67D94" w:rsidRDefault="00FC5922">
      <w:pPr>
        <w:spacing w:line="288" w:lineRule="auto"/>
        <w:jc w:val="both"/>
        <w:rPr>
          <w:rFonts w:eastAsia="宋体"/>
          <w:b/>
          <w:lang w:eastAsia="zh-CN"/>
        </w:rPr>
      </w:pPr>
      <w:r w:rsidRPr="00B67D94">
        <w:rPr>
          <w:rFonts w:eastAsia="宋体"/>
          <w:b/>
          <w:lang w:eastAsia="zh-CN"/>
        </w:rPr>
        <w:t xml:space="preserve">Proposal </w:t>
      </w:r>
      <w:r w:rsidRPr="00B67D94">
        <w:rPr>
          <w:rFonts w:eastAsia="宋体" w:hint="eastAsia"/>
          <w:b/>
          <w:lang w:val="en-US" w:eastAsia="zh-CN"/>
        </w:rPr>
        <w:t>5</w:t>
      </w:r>
      <w:r w:rsidRPr="00B67D94">
        <w:rPr>
          <w:rFonts w:eastAsia="宋体"/>
          <w:b/>
          <w:lang w:eastAsia="zh-CN"/>
        </w:rPr>
        <w:t>:</w:t>
      </w:r>
    </w:p>
    <w:p w:rsidR="006E74CE" w:rsidRPr="00B67D94" w:rsidRDefault="00FC5922" w:rsidP="00B67D94">
      <w:pPr>
        <w:numPr>
          <w:ilvl w:val="0"/>
          <w:numId w:val="15"/>
        </w:numPr>
        <w:spacing w:after="120" w:line="260" w:lineRule="auto"/>
        <w:ind w:hanging="180"/>
        <w:jc w:val="both"/>
        <w:rPr>
          <w:rFonts w:eastAsia="宋体"/>
          <w:i/>
          <w:iCs/>
          <w:lang w:val="en-US" w:eastAsia="zh-CN"/>
        </w:rPr>
      </w:pPr>
      <w:r w:rsidRPr="00B67D94">
        <w:rPr>
          <w:rFonts w:eastAsia="宋体" w:hint="eastAsia"/>
          <w:i/>
          <w:iCs/>
          <w:lang w:val="en-US" w:eastAsia="zh-CN"/>
        </w:rPr>
        <w:t>NR PUCCH format</w:t>
      </w:r>
      <w:r w:rsidRPr="00B67D94">
        <w:rPr>
          <w:rFonts w:eastAsia="宋体"/>
          <w:i/>
          <w:iCs/>
          <w:lang w:val="en-US" w:eastAsia="zh-CN"/>
        </w:rPr>
        <w:t xml:space="preserve"> </w:t>
      </w:r>
      <w:r w:rsidRPr="00B67D94">
        <w:rPr>
          <w:rFonts w:eastAsia="宋体" w:hint="eastAsia"/>
          <w:i/>
          <w:iCs/>
          <w:lang w:val="en-US" w:eastAsia="zh-CN"/>
        </w:rPr>
        <w:t>2 can be used in NR-U easily, and should be supported for NR-U.</w:t>
      </w:r>
    </w:p>
    <w:p w:rsidR="006E74CE" w:rsidRPr="00B67D94" w:rsidRDefault="00FC5922" w:rsidP="00B67D94">
      <w:pPr>
        <w:numPr>
          <w:ilvl w:val="0"/>
          <w:numId w:val="15"/>
        </w:numPr>
        <w:spacing w:after="120" w:line="260" w:lineRule="auto"/>
        <w:ind w:hanging="180"/>
        <w:jc w:val="both"/>
        <w:rPr>
          <w:rFonts w:eastAsia="宋体"/>
          <w:i/>
          <w:iCs/>
          <w:lang w:val="en-US" w:eastAsia="zh-CN"/>
        </w:rPr>
      </w:pPr>
      <w:r w:rsidRPr="00B67D94">
        <w:rPr>
          <w:rFonts w:eastAsia="宋体" w:hint="eastAsia"/>
          <w:i/>
          <w:iCs/>
          <w:lang w:val="en-US" w:eastAsia="zh-CN"/>
        </w:rPr>
        <w:t>NR PUCCH format</w:t>
      </w:r>
      <w:r w:rsidRPr="00B67D94">
        <w:rPr>
          <w:rFonts w:eastAsia="宋体"/>
          <w:i/>
          <w:iCs/>
          <w:lang w:val="en-US" w:eastAsia="zh-CN"/>
        </w:rPr>
        <w:t xml:space="preserve"> </w:t>
      </w:r>
      <w:r w:rsidRPr="00B67D94">
        <w:rPr>
          <w:rFonts w:eastAsia="宋体" w:hint="eastAsia"/>
          <w:i/>
          <w:iCs/>
          <w:lang w:val="en-US" w:eastAsia="zh-CN"/>
        </w:rPr>
        <w:t>3 can also be supported for NR-U.</w:t>
      </w:r>
    </w:p>
    <w:p w:rsidR="006E74CE" w:rsidRPr="00B67D94" w:rsidRDefault="00FC5922" w:rsidP="00B67D94">
      <w:pPr>
        <w:numPr>
          <w:ilvl w:val="0"/>
          <w:numId w:val="15"/>
        </w:numPr>
        <w:spacing w:after="120" w:line="260" w:lineRule="auto"/>
        <w:ind w:hanging="180"/>
        <w:jc w:val="both"/>
        <w:rPr>
          <w:rFonts w:eastAsia="宋体"/>
          <w:i/>
          <w:iCs/>
          <w:lang w:val="en-US" w:eastAsia="zh-CN"/>
        </w:rPr>
      </w:pPr>
      <w:r w:rsidRPr="00B67D94">
        <w:rPr>
          <w:rFonts w:eastAsia="宋体" w:hint="eastAsia"/>
          <w:i/>
          <w:iCs/>
          <w:lang w:val="en-US" w:eastAsia="zh-CN"/>
        </w:rPr>
        <w:t>If PUCCH format 0,</w:t>
      </w:r>
      <w:r w:rsidRPr="00B67D94">
        <w:rPr>
          <w:rFonts w:eastAsia="宋体"/>
          <w:i/>
          <w:iCs/>
          <w:lang w:val="en-US" w:eastAsia="zh-CN"/>
        </w:rPr>
        <w:t xml:space="preserve"> </w:t>
      </w:r>
      <w:r w:rsidRPr="00B67D94">
        <w:rPr>
          <w:rFonts w:eastAsia="宋体" w:hint="eastAsia"/>
          <w:i/>
          <w:iCs/>
          <w:lang w:val="en-US" w:eastAsia="zh-CN"/>
        </w:rPr>
        <w:t>1 and 4 is</w:t>
      </w:r>
      <w:r w:rsidRPr="00B67D94">
        <w:rPr>
          <w:rFonts w:eastAsia="宋体" w:hint="eastAsia"/>
          <w:i/>
          <w:iCs/>
          <w:lang w:val="en-US" w:eastAsia="zh-CN"/>
        </w:rPr>
        <w:t xml:space="preserve"> adopted for NR-U, necessary enhancements should be considered, such as interlaces allocation and sequence design for multiple RBs.</w:t>
      </w:r>
    </w:p>
    <w:p w:rsidR="006E74CE" w:rsidRPr="00B67D94" w:rsidRDefault="00FC5922">
      <w:pPr>
        <w:jc w:val="both"/>
        <w:rPr>
          <w:rFonts w:eastAsia="宋体" w:cs="Arial"/>
          <w:b/>
          <w:i/>
          <w:iCs/>
          <w:lang w:val="en-US" w:eastAsia="zh-CN"/>
        </w:rPr>
      </w:pPr>
      <w:r w:rsidRPr="00B67D94">
        <w:rPr>
          <w:rFonts w:eastAsia="宋体"/>
          <w:b/>
          <w:lang w:eastAsia="zh-CN"/>
        </w:rPr>
        <w:t xml:space="preserve">Proposal </w:t>
      </w:r>
      <w:r w:rsidRPr="00B67D94">
        <w:rPr>
          <w:rFonts w:eastAsia="宋体" w:hint="eastAsia"/>
          <w:b/>
          <w:lang w:val="en-US" w:eastAsia="zh-CN"/>
        </w:rPr>
        <w:t>6</w:t>
      </w:r>
      <w:r w:rsidRPr="00B67D94">
        <w:rPr>
          <w:rFonts w:eastAsia="宋体"/>
          <w:b/>
          <w:lang w:eastAsia="zh-CN"/>
        </w:rPr>
        <w:t>:</w:t>
      </w:r>
      <w:r w:rsidRPr="00B67D94">
        <w:rPr>
          <w:rFonts w:eastAsia="宋体" w:hint="eastAsia"/>
          <w:b/>
          <w:lang w:val="en-US" w:eastAsia="zh-CN"/>
        </w:rPr>
        <w:t xml:space="preserve"> </w:t>
      </w:r>
      <w:r w:rsidRPr="00B67D94">
        <w:rPr>
          <w:i/>
          <w:iCs/>
        </w:rPr>
        <w:t xml:space="preserve">Additional OFDM symbol locations for an SRS resource within a slot </w:t>
      </w:r>
      <w:r w:rsidRPr="00B67D94">
        <w:rPr>
          <w:rFonts w:eastAsia="宋体" w:hint="eastAsia"/>
          <w:i/>
          <w:iCs/>
          <w:lang w:val="en-US" w:eastAsia="zh-CN"/>
        </w:rPr>
        <w:t>except that</w:t>
      </w:r>
      <w:r w:rsidRPr="00B67D94">
        <w:rPr>
          <w:i/>
          <w:iCs/>
        </w:rPr>
        <w:t xml:space="preserve"> the last 6 symbols</w:t>
      </w:r>
      <w:r w:rsidRPr="00B67D94">
        <w:rPr>
          <w:rFonts w:eastAsia="宋体" w:hint="eastAsia"/>
          <w:i/>
          <w:iCs/>
          <w:lang w:val="en-US" w:eastAsia="zh-CN"/>
        </w:rPr>
        <w:t xml:space="preserve"> can be considered, e.g., first N symbols for SRS resource in a slot especially for N=1or 2.</w:t>
      </w:r>
    </w:p>
    <w:p w:rsidR="006E74CE" w:rsidRDefault="00FC5922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Reference</w:t>
      </w:r>
      <w:r>
        <w:rPr>
          <w:rFonts w:eastAsia="宋体" w:cs="Arial"/>
          <w:b/>
          <w:sz w:val="28"/>
          <w:szCs w:val="28"/>
          <w:lang w:eastAsia="zh-CN"/>
        </w:rPr>
        <w:t>s</w:t>
      </w:r>
      <w:r>
        <w:rPr>
          <w:rFonts w:eastAsia="宋体" w:cs="Arial"/>
          <w:b/>
          <w:sz w:val="28"/>
          <w:szCs w:val="28"/>
          <w:lang w:eastAsia="zh-CN"/>
        </w:rPr>
        <w:t xml:space="preserve"> </w:t>
      </w:r>
    </w:p>
    <w:p w:rsidR="006E74CE" w:rsidRDefault="00FC592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3GPP, </w:t>
      </w:r>
      <w:r>
        <w:rPr>
          <w:rFonts w:eastAsia="宋体"/>
          <w:lang w:val="en-US" w:eastAsia="zh-CN"/>
        </w:rPr>
        <w:t>RP-</w:t>
      </w:r>
      <w:r>
        <w:rPr>
          <w:rFonts w:eastAsia="宋体" w:hint="eastAsia"/>
          <w:lang w:val="en-US" w:eastAsia="zh-CN"/>
        </w:rPr>
        <w:t>182878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New WID on NR-based Access to Unlicensed Spectrum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Qualcomm,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Dec</w:t>
      </w:r>
      <w:r>
        <w:rPr>
          <w:rFonts w:eastAsia="宋体"/>
          <w:lang w:val="en-US" w:eastAsia="zh-CN"/>
        </w:rPr>
        <w:t>ember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201</w:t>
      </w:r>
      <w:r>
        <w:rPr>
          <w:rFonts w:eastAsia="宋体" w:hint="eastAsia"/>
          <w:lang w:val="en-US" w:eastAsia="zh-CN"/>
        </w:rPr>
        <w:t>8</w:t>
      </w:r>
      <w:r>
        <w:rPr>
          <w:rFonts w:eastAsia="宋体"/>
          <w:lang w:val="en-US" w:eastAsia="zh-CN"/>
        </w:rPr>
        <w:t>, RAN</w:t>
      </w:r>
      <w:r>
        <w:rPr>
          <w:rFonts w:eastAsia="宋体" w:hint="eastAsia"/>
          <w:lang w:val="en-US" w:eastAsia="zh-CN"/>
        </w:rPr>
        <w:t>#82</w:t>
      </w:r>
      <w:r>
        <w:rPr>
          <w:rFonts w:eastAsia="宋体"/>
          <w:lang w:val="en-US" w:eastAsia="zh-CN"/>
        </w:rPr>
        <w:t>.</w:t>
      </w:r>
    </w:p>
    <w:bookmarkEnd w:id="0"/>
    <w:p w:rsidR="006E74CE" w:rsidRDefault="006E74C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eastAsia="宋体"/>
          <w:lang w:val="en-US" w:eastAsia="zh-CN"/>
        </w:rPr>
      </w:pPr>
    </w:p>
    <w:sectPr w:rsidR="006E74CE" w:rsidSect="006E74CE">
      <w:footerReference w:type="even" r:id="rId13"/>
      <w:footerReference w:type="default" r:id="rId14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922" w:rsidRDefault="00FC5922" w:rsidP="006E74CE">
      <w:pPr>
        <w:spacing w:after="0" w:line="240" w:lineRule="auto"/>
      </w:pPr>
      <w:r>
        <w:separator/>
      </w:r>
    </w:p>
  </w:endnote>
  <w:endnote w:type="continuationSeparator" w:id="0">
    <w:p w:rsidR="00FC5922" w:rsidRDefault="00FC5922" w:rsidP="006E7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charset w:val="50"/>
    <w:family w:val="auto"/>
    <w:pitch w:val="default"/>
    <w:sig w:usb0="00000003" w:usb1="288F0000" w:usb2="0000000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宋体"/>
    <w:charset w:val="86"/>
    <w:family w:val="auto"/>
    <w:pitch w:val="default"/>
    <w:sig w:usb0="00000000" w:usb1="00000000" w:usb2="00000000" w:usb3="00000000" w:csb0="00000000" w:csb1="00000000"/>
  </w:font>
  <w:font w:name="等线 Light">
    <w:altName w:val="宋体"/>
    <w:charset w:val="86"/>
    <w:family w:val="script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4CE" w:rsidRDefault="006E74CE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 w:rsidR="00FC5922">
      <w:rPr>
        <w:rStyle w:val="PageNumber"/>
        <w:rFonts w:eastAsia="宋体"/>
      </w:rPr>
      <w:instrText xml:space="preserve">PAGE  </w:instrText>
    </w:r>
    <w:r>
      <w:fldChar w:fldCharType="separate"/>
    </w:r>
    <w:r w:rsidR="00FC5922">
      <w:rPr>
        <w:rStyle w:val="PageNumber"/>
        <w:rFonts w:eastAsia="宋体"/>
      </w:rPr>
      <w:t>1</w:t>
    </w:r>
    <w:r>
      <w:fldChar w:fldCharType="end"/>
    </w:r>
  </w:p>
  <w:p w:rsidR="006E74CE" w:rsidRDefault="006E74CE">
    <w:pPr>
      <w:pStyle w:val="Footer"/>
    </w:pPr>
  </w:p>
  <w:p w:rsidR="006E74CE" w:rsidRDefault="006E74CE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4CE" w:rsidRDefault="006E74CE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 w:rsidR="00FC5922"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952D6C">
      <w:rPr>
        <w:rStyle w:val="PageNumber"/>
        <w:rFonts w:ascii="Times New Roman" w:hAnsi="Times New Roman"/>
        <w:b w:val="0"/>
        <w:i w:val="0"/>
        <w:noProof/>
      </w:rPr>
      <w:t>2</w:t>
    </w:r>
    <w:r>
      <w:rPr>
        <w:rFonts w:ascii="Times New Roman" w:hAnsi="Times New Roman"/>
        <w:b w:val="0"/>
        <w:i w:val="0"/>
      </w:rPr>
      <w:fldChar w:fldCharType="end"/>
    </w:r>
  </w:p>
  <w:p w:rsidR="006E74CE" w:rsidRDefault="006E74CE">
    <w:pPr>
      <w:pStyle w:val="Footer"/>
      <w:ind w:right="360"/>
    </w:pPr>
  </w:p>
  <w:p w:rsidR="006E74CE" w:rsidRDefault="006E74C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922" w:rsidRDefault="00FC5922" w:rsidP="006E74CE">
      <w:pPr>
        <w:spacing w:after="0" w:line="240" w:lineRule="auto"/>
      </w:pPr>
      <w:r>
        <w:separator/>
      </w:r>
    </w:p>
  </w:footnote>
  <w:footnote w:type="continuationSeparator" w:id="0">
    <w:p w:rsidR="00FC5922" w:rsidRDefault="00FC5922" w:rsidP="006E74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>
    <w:nsid w:val="15E36793"/>
    <w:multiLevelType w:val="hybridMultilevel"/>
    <w:tmpl w:val="7F46403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248B1B6E"/>
    <w:multiLevelType w:val="hybridMultilevel"/>
    <w:tmpl w:val="1758E24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B7D24F0"/>
    <w:multiLevelType w:val="multilevel"/>
    <w:tmpl w:val="2B7D24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>
    <w:nsid w:val="5B6AC8F6"/>
    <w:multiLevelType w:val="singleLevel"/>
    <w:tmpl w:val="5B6AC8F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5C52C4A3"/>
    <w:multiLevelType w:val="singleLevel"/>
    <w:tmpl w:val="5C52C4A3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>
    <w:nsid w:val="6CA42558"/>
    <w:multiLevelType w:val="multilevel"/>
    <w:tmpl w:val="6CA4255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3"/>
  </w:num>
  <w:num w:numId="4">
    <w:abstractNumId w:val="14"/>
  </w:num>
  <w:num w:numId="5">
    <w:abstractNumId w:val="4"/>
  </w:num>
  <w:num w:numId="6">
    <w:abstractNumId w:val="9"/>
  </w:num>
  <w:num w:numId="7">
    <w:abstractNumId w:val="7"/>
  </w:num>
  <w:num w:numId="8">
    <w:abstractNumId w:val="1"/>
  </w:num>
  <w:num w:numId="9">
    <w:abstractNumId w:val="6"/>
  </w:num>
  <w:num w:numId="10">
    <w:abstractNumId w:val="11"/>
  </w:num>
  <w:num w:numId="11">
    <w:abstractNumId w:val="10"/>
  </w:num>
  <w:num w:numId="12">
    <w:abstractNumId w:val="12"/>
  </w:num>
  <w:num w:numId="13">
    <w:abstractNumId w:val="0"/>
  </w:num>
  <w:num w:numId="14">
    <w:abstractNumId w:val="3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0B9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EB4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C56"/>
    <w:rsid w:val="00034FD8"/>
    <w:rsid w:val="0003515F"/>
    <w:rsid w:val="00035256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BAF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8B8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A44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025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019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1DA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1C65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F79"/>
    <w:rsid w:val="00220F81"/>
    <w:rsid w:val="0022136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DF7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ACD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7A5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10"/>
    <w:rsid w:val="003309A5"/>
    <w:rsid w:val="003309AF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E9B"/>
    <w:rsid w:val="00384128"/>
    <w:rsid w:val="003841E9"/>
    <w:rsid w:val="003842CD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02F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6C0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77EB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274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6F6"/>
    <w:rsid w:val="00520DC0"/>
    <w:rsid w:val="00520E5B"/>
    <w:rsid w:val="00520EEB"/>
    <w:rsid w:val="005212D4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171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4FD8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CE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0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AB4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6CDE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37C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E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9E9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C1C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372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4CE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CFA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006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4B35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2F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5E1E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6B0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3E"/>
    <w:rsid w:val="00830361"/>
    <w:rsid w:val="008305A6"/>
    <w:rsid w:val="00830833"/>
    <w:rsid w:val="00830AD6"/>
    <w:rsid w:val="00830D9F"/>
    <w:rsid w:val="00830F1D"/>
    <w:rsid w:val="0083122C"/>
    <w:rsid w:val="00831698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6D98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627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3F9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0FC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37926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4EB"/>
    <w:rsid w:val="00942ADC"/>
    <w:rsid w:val="00942DAF"/>
    <w:rsid w:val="00942DBD"/>
    <w:rsid w:val="0094330F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E9"/>
    <w:rsid w:val="00951EF5"/>
    <w:rsid w:val="00951F46"/>
    <w:rsid w:val="00952276"/>
    <w:rsid w:val="009523CC"/>
    <w:rsid w:val="009529A3"/>
    <w:rsid w:val="00952ACF"/>
    <w:rsid w:val="00952C4B"/>
    <w:rsid w:val="00952D05"/>
    <w:rsid w:val="00952D6C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514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1E20"/>
    <w:rsid w:val="0097251E"/>
    <w:rsid w:val="00972595"/>
    <w:rsid w:val="009725A8"/>
    <w:rsid w:val="00973024"/>
    <w:rsid w:val="0097335F"/>
    <w:rsid w:val="00973952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E33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109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3D4D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4F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D31"/>
    <w:rsid w:val="00A700D8"/>
    <w:rsid w:val="00A7070C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249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57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A14"/>
    <w:rsid w:val="00AB5CA5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70B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31F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B05"/>
    <w:rsid w:val="00AF4D55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2E1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72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D94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2C59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B0F"/>
    <w:rsid w:val="00BD2169"/>
    <w:rsid w:val="00BD269A"/>
    <w:rsid w:val="00BD2A58"/>
    <w:rsid w:val="00BD2FD8"/>
    <w:rsid w:val="00BD30C5"/>
    <w:rsid w:val="00BD35AE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284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0BF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76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783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30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3C2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2AC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5D5C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11C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4E7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1D8E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134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D7DE6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7B1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379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5922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C3E3A"/>
    <w:rsid w:val="010D2358"/>
    <w:rsid w:val="01120C0E"/>
    <w:rsid w:val="012A1556"/>
    <w:rsid w:val="015F0EC7"/>
    <w:rsid w:val="016300B5"/>
    <w:rsid w:val="01662491"/>
    <w:rsid w:val="0171781D"/>
    <w:rsid w:val="01747D88"/>
    <w:rsid w:val="017E33BB"/>
    <w:rsid w:val="017F5CF5"/>
    <w:rsid w:val="01851947"/>
    <w:rsid w:val="019A5868"/>
    <w:rsid w:val="019F2E30"/>
    <w:rsid w:val="01AA31AA"/>
    <w:rsid w:val="01B06607"/>
    <w:rsid w:val="01D640E8"/>
    <w:rsid w:val="01D7237F"/>
    <w:rsid w:val="01DE59FF"/>
    <w:rsid w:val="01E27892"/>
    <w:rsid w:val="020B7B2D"/>
    <w:rsid w:val="0228125F"/>
    <w:rsid w:val="024E0D1A"/>
    <w:rsid w:val="02552E76"/>
    <w:rsid w:val="025634E2"/>
    <w:rsid w:val="025F16E8"/>
    <w:rsid w:val="02A6031A"/>
    <w:rsid w:val="02DE5212"/>
    <w:rsid w:val="03040789"/>
    <w:rsid w:val="03127134"/>
    <w:rsid w:val="032E7219"/>
    <w:rsid w:val="033A5F50"/>
    <w:rsid w:val="0364716F"/>
    <w:rsid w:val="03730DEA"/>
    <w:rsid w:val="038F0060"/>
    <w:rsid w:val="038F14C2"/>
    <w:rsid w:val="03E22829"/>
    <w:rsid w:val="03F31AEA"/>
    <w:rsid w:val="03FD5CD4"/>
    <w:rsid w:val="041D3FE2"/>
    <w:rsid w:val="04373938"/>
    <w:rsid w:val="04586E3A"/>
    <w:rsid w:val="0481370D"/>
    <w:rsid w:val="04866D17"/>
    <w:rsid w:val="049D2025"/>
    <w:rsid w:val="04B14C72"/>
    <w:rsid w:val="04B571F4"/>
    <w:rsid w:val="04C87195"/>
    <w:rsid w:val="04D933F6"/>
    <w:rsid w:val="04ED5BC4"/>
    <w:rsid w:val="050C02AC"/>
    <w:rsid w:val="05102CF3"/>
    <w:rsid w:val="051A11D0"/>
    <w:rsid w:val="052E035C"/>
    <w:rsid w:val="053B61C1"/>
    <w:rsid w:val="05561401"/>
    <w:rsid w:val="055E6583"/>
    <w:rsid w:val="0568434C"/>
    <w:rsid w:val="057C70DD"/>
    <w:rsid w:val="05C05591"/>
    <w:rsid w:val="05F02835"/>
    <w:rsid w:val="0611713B"/>
    <w:rsid w:val="061A5819"/>
    <w:rsid w:val="062E281A"/>
    <w:rsid w:val="063B1FB2"/>
    <w:rsid w:val="063D7168"/>
    <w:rsid w:val="06412B65"/>
    <w:rsid w:val="06480C3E"/>
    <w:rsid w:val="064918B2"/>
    <w:rsid w:val="064D0034"/>
    <w:rsid w:val="06606896"/>
    <w:rsid w:val="06726F0F"/>
    <w:rsid w:val="06780CAF"/>
    <w:rsid w:val="06C1240E"/>
    <w:rsid w:val="06F16D38"/>
    <w:rsid w:val="07336039"/>
    <w:rsid w:val="07542980"/>
    <w:rsid w:val="075667CB"/>
    <w:rsid w:val="07700040"/>
    <w:rsid w:val="07877B44"/>
    <w:rsid w:val="0791344A"/>
    <w:rsid w:val="079D2A5E"/>
    <w:rsid w:val="07B138BC"/>
    <w:rsid w:val="07FF7141"/>
    <w:rsid w:val="0810009A"/>
    <w:rsid w:val="08154504"/>
    <w:rsid w:val="082641E1"/>
    <w:rsid w:val="082D4061"/>
    <w:rsid w:val="083106B2"/>
    <w:rsid w:val="083A5050"/>
    <w:rsid w:val="08420F01"/>
    <w:rsid w:val="0849323D"/>
    <w:rsid w:val="088D3D5F"/>
    <w:rsid w:val="088E39EA"/>
    <w:rsid w:val="08A23484"/>
    <w:rsid w:val="08A8169A"/>
    <w:rsid w:val="08B85A9F"/>
    <w:rsid w:val="08C447CA"/>
    <w:rsid w:val="08C6286C"/>
    <w:rsid w:val="08D769F8"/>
    <w:rsid w:val="08DB45BE"/>
    <w:rsid w:val="08DD3B96"/>
    <w:rsid w:val="09197911"/>
    <w:rsid w:val="091D787D"/>
    <w:rsid w:val="092B4C65"/>
    <w:rsid w:val="094016F8"/>
    <w:rsid w:val="097A5AAA"/>
    <w:rsid w:val="097D51B6"/>
    <w:rsid w:val="099C6494"/>
    <w:rsid w:val="09A14451"/>
    <w:rsid w:val="09A71B5C"/>
    <w:rsid w:val="09B33214"/>
    <w:rsid w:val="09D01ECD"/>
    <w:rsid w:val="09D139AF"/>
    <w:rsid w:val="09D93126"/>
    <w:rsid w:val="09E15BD7"/>
    <w:rsid w:val="09ED25D7"/>
    <w:rsid w:val="09F70456"/>
    <w:rsid w:val="0A1B2BA5"/>
    <w:rsid w:val="0A23200A"/>
    <w:rsid w:val="0A4B2AC9"/>
    <w:rsid w:val="0A8F11D7"/>
    <w:rsid w:val="0A9D0ECA"/>
    <w:rsid w:val="0AE71643"/>
    <w:rsid w:val="0AEC5E69"/>
    <w:rsid w:val="0B022E8F"/>
    <w:rsid w:val="0B0E115A"/>
    <w:rsid w:val="0B110405"/>
    <w:rsid w:val="0B262C89"/>
    <w:rsid w:val="0B432EBE"/>
    <w:rsid w:val="0B4C0BB5"/>
    <w:rsid w:val="0BAC7614"/>
    <w:rsid w:val="0BC62453"/>
    <w:rsid w:val="0BE54882"/>
    <w:rsid w:val="0BF61FC1"/>
    <w:rsid w:val="0C03402F"/>
    <w:rsid w:val="0C076D09"/>
    <w:rsid w:val="0C1B64E4"/>
    <w:rsid w:val="0C4F022E"/>
    <w:rsid w:val="0C800CF5"/>
    <w:rsid w:val="0C8F5033"/>
    <w:rsid w:val="0C94632E"/>
    <w:rsid w:val="0CA06B2F"/>
    <w:rsid w:val="0CA85FC8"/>
    <w:rsid w:val="0CB1691B"/>
    <w:rsid w:val="0CBC52B7"/>
    <w:rsid w:val="0D0722F8"/>
    <w:rsid w:val="0D4502DE"/>
    <w:rsid w:val="0D5A6088"/>
    <w:rsid w:val="0D5B64A6"/>
    <w:rsid w:val="0D6563AD"/>
    <w:rsid w:val="0D6A087F"/>
    <w:rsid w:val="0D6F6CBB"/>
    <w:rsid w:val="0D85628B"/>
    <w:rsid w:val="0D89475B"/>
    <w:rsid w:val="0D8E5B96"/>
    <w:rsid w:val="0DA27D69"/>
    <w:rsid w:val="0DCB6E0C"/>
    <w:rsid w:val="0DD34EA1"/>
    <w:rsid w:val="0DDE2B8E"/>
    <w:rsid w:val="0DE53E77"/>
    <w:rsid w:val="0DE87E04"/>
    <w:rsid w:val="0DFC093F"/>
    <w:rsid w:val="0DFE56F8"/>
    <w:rsid w:val="0E1C0F16"/>
    <w:rsid w:val="0E697A81"/>
    <w:rsid w:val="0E6D3F8A"/>
    <w:rsid w:val="0E750BA6"/>
    <w:rsid w:val="0E7C4118"/>
    <w:rsid w:val="0E8C4918"/>
    <w:rsid w:val="0ECC559A"/>
    <w:rsid w:val="0EDC2BBF"/>
    <w:rsid w:val="0EDE70D4"/>
    <w:rsid w:val="0EE6751E"/>
    <w:rsid w:val="0EF00AB6"/>
    <w:rsid w:val="0EFC7510"/>
    <w:rsid w:val="0F26486A"/>
    <w:rsid w:val="0F35459E"/>
    <w:rsid w:val="0F6013A0"/>
    <w:rsid w:val="0F8D0B4E"/>
    <w:rsid w:val="0FAC31FE"/>
    <w:rsid w:val="0FCA3E4F"/>
    <w:rsid w:val="0FEA3BCC"/>
    <w:rsid w:val="0FEA5C4D"/>
    <w:rsid w:val="0FFE3BEB"/>
    <w:rsid w:val="10063E75"/>
    <w:rsid w:val="10094476"/>
    <w:rsid w:val="100B1CFD"/>
    <w:rsid w:val="103E5815"/>
    <w:rsid w:val="104D6BCE"/>
    <w:rsid w:val="104E188D"/>
    <w:rsid w:val="10587490"/>
    <w:rsid w:val="10615385"/>
    <w:rsid w:val="10797EF4"/>
    <w:rsid w:val="10956BCD"/>
    <w:rsid w:val="10A15189"/>
    <w:rsid w:val="10D00A21"/>
    <w:rsid w:val="10E94048"/>
    <w:rsid w:val="10F51C4A"/>
    <w:rsid w:val="10FB069C"/>
    <w:rsid w:val="11272C1C"/>
    <w:rsid w:val="11317B38"/>
    <w:rsid w:val="11362E5F"/>
    <w:rsid w:val="1145739D"/>
    <w:rsid w:val="11471569"/>
    <w:rsid w:val="11533521"/>
    <w:rsid w:val="116327EE"/>
    <w:rsid w:val="11A172AB"/>
    <w:rsid w:val="11A912E7"/>
    <w:rsid w:val="11BB4CD7"/>
    <w:rsid w:val="11C53095"/>
    <w:rsid w:val="11CD79DF"/>
    <w:rsid w:val="11DA7C8F"/>
    <w:rsid w:val="11DD0D61"/>
    <w:rsid w:val="11F11FF1"/>
    <w:rsid w:val="12137E52"/>
    <w:rsid w:val="12172F68"/>
    <w:rsid w:val="12337389"/>
    <w:rsid w:val="12342C09"/>
    <w:rsid w:val="12516E7E"/>
    <w:rsid w:val="126466FF"/>
    <w:rsid w:val="126573FA"/>
    <w:rsid w:val="12720F08"/>
    <w:rsid w:val="12781338"/>
    <w:rsid w:val="128435A6"/>
    <w:rsid w:val="12B25652"/>
    <w:rsid w:val="12B965AB"/>
    <w:rsid w:val="130606EB"/>
    <w:rsid w:val="13232E56"/>
    <w:rsid w:val="132F4DB4"/>
    <w:rsid w:val="133F11AD"/>
    <w:rsid w:val="1354016A"/>
    <w:rsid w:val="13586189"/>
    <w:rsid w:val="136A60BF"/>
    <w:rsid w:val="13887E24"/>
    <w:rsid w:val="13890FDF"/>
    <w:rsid w:val="1389225E"/>
    <w:rsid w:val="13CB2A4E"/>
    <w:rsid w:val="13E64B13"/>
    <w:rsid w:val="13F40753"/>
    <w:rsid w:val="13F853C7"/>
    <w:rsid w:val="142B6603"/>
    <w:rsid w:val="14321868"/>
    <w:rsid w:val="143F6AFF"/>
    <w:rsid w:val="14584883"/>
    <w:rsid w:val="145B4ECF"/>
    <w:rsid w:val="147D4286"/>
    <w:rsid w:val="148220C4"/>
    <w:rsid w:val="14824576"/>
    <w:rsid w:val="148D6F07"/>
    <w:rsid w:val="14C76286"/>
    <w:rsid w:val="14E667C5"/>
    <w:rsid w:val="151C4F67"/>
    <w:rsid w:val="151E722E"/>
    <w:rsid w:val="155C2933"/>
    <w:rsid w:val="157D178A"/>
    <w:rsid w:val="15A0465F"/>
    <w:rsid w:val="15C037B8"/>
    <w:rsid w:val="15CF58E5"/>
    <w:rsid w:val="15F62CC1"/>
    <w:rsid w:val="162A2AB0"/>
    <w:rsid w:val="16354AAF"/>
    <w:rsid w:val="16541F78"/>
    <w:rsid w:val="165E5402"/>
    <w:rsid w:val="1668681A"/>
    <w:rsid w:val="166E04A8"/>
    <w:rsid w:val="167026DE"/>
    <w:rsid w:val="1670292F"/>
    <w:rsid w:val="1673549E"/>
    <w:rsid w:val="16784B29"/>
    <w:rsid w:val="168027BE"/>
    <w:rsid w:val="1680546F"/>
    <w:rsid w:val="168120DB"/>
    <w:rsid w:val="16853631"/>
    <w:rsid w:val="16867CF9"/>
    <w:rsid w:val="168E31DA"/>
    <w:rsid w:val="16957217"/>
    <w:rsid w:val="16A92F7F"/>
    <w:rsid w:val="16C37F07"/>
    <w:rsid w:val="16D43050"/>
    <w:rsid w:val="16E92604"/>
    <w:rsid w:val="16FD7A0D"/>
    <w:rsid w:val="170743D0"/>
    <w:rsid w:val="170F75DB"/>
    <w:rsid w:val="17156309"/>
    <w:rsid w:val="17167618"/>
    <w:rsid w:val="171C1EBB"/>
    <w:rsid w:val="1732651A"/>
    <w:rsid w:val="17425C04"/>
    <w:rsid w:val="174A0C51"/>
    <w:rsid w:val="174B5EF9"/>
    <w:rsid w:val="174F2E48"/>
    <w:rsid w:val="17610924"/>
    <w:rsid w:val="177309EC"/>
    <w:rsid w:val="17743FB9"/>
    <w:rsid w:val="1776750D"/>
    <w:rsid w:val="1786367E"/>
    <w:rsid w:val="17872851"/>
    <w:rsid w:val="1790575D"/>
    <w:rsid w:val="179255A4"/>
    <w:rsid w:val="17A75747"/>
    <w:rsid w:val="17AC2D4F"/>
    <w:rsid w:val="17AE317B"/>
    <w:rsid w:val="17C77E8B"/>
    <w:rsid w:val="17D006BD"/>
    <w:rsid w:val="17F3037E"/>
    <w:rsid w:val="17F60D95"/>
    <w:rsid w:val="17FA1E61"/>
    <w:rsid w:val="180B1842"/>
    <w:rsid w:val="182948CB"/>
    <w:rsid w:val="18313691"/>
    <w:rsid w:val="18321DF7"/>
    <w:rsid w:val="1836092A"/>
    <w:rsid w:val="18435648"/>
    <w:rsid w:val="184C219C"/>
    <w:rsid w:val="187C2B9C"/>
    <w:rsid w:val="18924512"/>
    <w:rsid w:val="18AE5E03"/>
    <w:rsid w:val="18B16CA5"/>
    <w:rsid w:val="18B54546"/>
    <w:rsid w:val="18D218A3"/>
    <w:rsid w:val="18D55FCF"/>
    <w:rsid w:val="190A6BAF"/>
    <w:rsid w:val="190B6CC6"/>
    <w:rsid w:val="190E1968"/>
    <w:rsid w:val="19247147"/>
    <w:rsid w:val="194757B8"/>
    <w:rsid w:val="19575788"/>
    <w:rsid w:val="196F25F8"/>
    <w:rsid w:val="19724102"/>
    <w:rsid w:val="19881702"/>
    <w:rsid w:val="19A748DB"/>
    <w:rsid w:val="19D62901"/>
    <w:rsid w:val="19E13E9D"/>
    <w:rsid w:val="19F56342"/>
    <w:rsid w:val="1A0F0065"/>
    <w:rsid w:val="1A2343EA"/>
    <w:rsid w:val="1A2F6733"/>
    <w:rsid w:val="1A3D4E6F"/>
    <w:rsid w:val="1A482E6C"/>
    <w:rsid w:val="1A5A791A"/>
    <w:rsid w:val="1A665379"/>
    <w:rsid w:val="1A7A0DBA"/>
    <w:rsid w:val="1A7C0C84"/>
    <w:rsid w:val="1A913627"/>
    <w:rsid w:val="1AAB3FC8"/>
    <w:rsid w:val="1AD00313"/>
    <w:rsid w:val="1AF95DBE"/>
    <w:rsid w:val="1B044187"/>
    <w:rsid w:val="1B091337"/>
    <w:rsid w:val="1B0C26CA"/>
    <w:rsid w:val="1B1C73CD"/>
    <w:rsid w:val="1B6D6F8F"/>
    <w:rsid w:val="1B7E47D9"/>
    <w:rsid w:val="1B7F17B4"/>
    <w:rsid w:val="1B9451EE"/>
    <w:rsid w:val="1B9756F7"/>
    <w:rsid w:val="1BA0668A"/>
    <w:rsid w:val="1BB213F2"/>
    <w:rsid w:val="1BF867C3"/>
    <w:rsid w:val="1C3D50A3"/>
    <w:rsid w:val="1C4A4C74"/>
    <w:rsid w:val="1C5A6120"/>
    <w:rsid w:val="1C6149F5"/>
    <w:rsid w:val="1C65105F"/>
    <w:rsid w:val="1C872E0E"/>
    <w:rsid w:val="1C9A5EA0"/>
    <w:rsid w:val="1C9B0912"/>
    <w:rsid w:val="1CAD098A"/>
    <w:rsid w:val="1CB362DA"/>
    <w:rsid w:val="1CBA6EDE"/>
    <w:rsid w:val="1CBB7CFB"/>
    <w:rsid w:val="1CBE0EA4"/>
    <w:rsid w:val="1CD01E5F"/>
    <w:rsid w:val="1D040848"/>
    <w:rsid w:val="1D1D4250"/>
    <w:rsid w:val="1D200F05"/>
    <w:rsid w:val="1D221A22"/>
    <w:rsid w:val="1D2768F8"/>
    <w:rsid w:val="1D382BD5"/>
    <w:rsid w:val="1D3922E5"/>
    <w:rsid w:val="1D3E57B2"/>
    <w:rsid w:val="1D555EC9"/>
    <w:rsid w:val="1D5B5CBB"/>
    <w:rsid w:val="1D80590F"/>
    <w:rsid w:val="1D845314"/>
    <w:rsid w:val="1D921EDF"/>
    <w:rsid w:val="1DA26B46"/>
    <w:rsid w:val="1DA62F8C"/>
    <w:rsid w:val="1DB84635"/>
    <w:rsid w:val="1DC03F5F"/>
    <w:rsid w:val="1DC11A56"/>
    <w:rsid w:val="1DD108D2"/>
    <w:rsid w:val="1DE445B8"/>
    <w:rsid w:val="1DED750B"/>
    <w:rsid w:val="1DF904CD"/>
    <w:rsid w:val="1E013712"/>
    <w:rsid w:val="1E3C35CE"/>
    <w:rsid w:val="1E535852"/>
    <w:rsid w:val="1E5E60FA"/>
    <w:rsid w:val="1E8570B8"/>
    <w:rsid w:val="1E930CD2"/>
    <w:rsid w:val="1EF11AAC"/>
    <w:rsid w:val="1EF800A7"/>
    <w:rsid w:val="1F276F3C"/>
    <w:rsid w:val="1F2F3DB9"/>
    <w:rsid w:val="1F351018"/>
    <w:rsid w:val="1F7F7D85"/>
    <w:rsid w:val="1FA27229"/>
    <w:rsid w:val="1FA77E30"/>
    <w:rsid w:val="1FC842BF"/>
    <w:rsid w:val="1FD01813"/>
    <w:rsid w:val="1FDF7ECA"/>
    <w:rsid w:val="1FE23B28"/>
    <w:rsid w:val="1FEF0943"/>
    <w:rsid w:val="200E7263"/>
    <w:rsid w:val="20144356"/>
    <w:rsid w:val="20193D8C"/>
    <w:rsid w:val="20325807"/>
    <w:rsid w:val="203C4CB0"/>
    <w:rsid w:val="20450A76"/>
    <w:rsid w:val="20455F9C"/>
    <w:rsid w:val="204C04BE"/>
    <w:rsid w:val="206C4172"/>
    <w:rsid w:val="206F0AC5"/>
    <w:rsid w:val="20707DFA"/>
    <w:rsid w:val="207666F5"/>
    <w:rsid w:val="209677C0"/>
    <w:rsid w:val="20C60424"/>
    <w:rsid w:val="20C7708B"/>
    <w:rsid w:val="20CB3ED6"/>
    <w:rsid w:val="20EB24DE"/>
    <w:rsid w:val="20F028B9"/>
    <w:rsid w:val="211C3BA4"/>
    <w:rsid w:val="21321215"/>
    <w:rsid w:val="215A038A"/>
    <w:rsid w:val="217C0F13"/>
    <w:rsid w:val="218B5863"/>
    <w:rsid w:val="219342F2"/>
    <w:rsid w:val="21A1056E"/>
    <w:rsid w:val="21C927C6"/>
    <w:rsid w:val="21CC6790"/>
    <w:rsid w:val="21DD7876"/>
    <w:rsid w:val="220F0C18"/>
    <w:rsid w:val="221141CB"/>
    <w:rsid w:val="221E6431"/>
    <w:rsid w:val="222A2B5B"/>
    <w:rsid w:val="22337A77"/>
    <w:rsid w:val="223411A9"/>
    <w:rsid w:val="225E47C7"/>
    <w:rsid w:val="227F6DF0"/>
    <w:rsid w:val="228B4B7A"/>
    <w:rsid w:val="228F298E"/>
    <w:rsid w:val="22974EE7"/>
    <w:rsid w:val="229A44F1"/>
    <w:rsid w:val="22A24C5E"/>
    <w:rsid w:val="22A35A32"/>
    <w:rsid w:val="22B70A71"/>
    <w:rsid w:val="22B753BA"/>
    <w:rsid w:val="22D57C49"/>
    <w:rsid w:val="22E07C3D"/>
    <w:rsid w:val="22E56693"/>
    <w:rsid w:val="22EE7125"/>
    <w:rsid w:val="2305156A"/>
    <w:rsid w:val="23074A23"/>
    <w:rsid w:val="231D4583"/>
    <w:rsid w:val="232B352E"/>
    <w:rsid w:val="232E6641"/>
    <w:rsid w:val="2350096A"/>
    <w:rsid w:val="239514EB"/>
    <w:rsid w:val="23AE7EA3"/>
    <w:rsid w:val="23B50250"/>
    <w:rsid w:val="23B700B7"/>
    <w:rsid w:val="23CF5D80"/>
    <w:rsid w:val="23E17D82"/>
    <w:rsid w:val="24011809"/>
    <w:rsid w:val="24204CC6"/>
    <w:rsid w:val="2445694D"/>
    <w:rsid w:val="246074EC"/>
    <w:rsid w:val="248804BF"/>
    <w:rsid w:val="248F79DE"/>
    <w:rsid w:val="249B61CC"/>
    <w:rsid w:val="24A1514F"/>
    <w:rsid w:val="24C6792A"/>
    <w:rsid w:val="24D0333E"/>
    <w:rsid w:val="24D66B6D"/>
    <w:rsid w:val="24D75749"/>
    <w:rsid w:val="24E85592"/>
    <w:rsid w:val="24EC3C15"/>
    <w:rsid w:val="24FA07DE"/>
    <w:rsid w:val="25006528"/>
    <w:rsid w:val="2525444B"/>
    <w:rsid w:val="25395BFA"/>
    <w:rsid w:val="254A2542"/>
    <w:rsid w:val="254B11E9"/>
    <w:rsid w:val="255514A1"/>
    <w:rsid w:val="25701C90"/>
    <w:rsid w:val="2583002A"/>
    <w:rsid w:val="25872B30"/>
    <w:rsid w:val="258B7A1A"/>
    <w:rsid w:val="25A534F7"/>
    <w:rsid w:val="25AF0742"/>
    <w:rsid w:val="25C56956"/>
    <w:rsid w:val="25DF2127"/>
    <w:rsid w:val="25E765FB"/>
    <w:rsid w:val="25EF16D6"/>
    <w:rsid w:val="260917B6"/>
    <w:rsid w:val="26180793"/>
    <w:rsid w:val="26187451"/>
    <w:rsid w:val="26233EDE"/>
    <w:rsid w:val="263C3E49"/>
    <w:rsid w:val="26433A52"/>
    <w:rsid w:val="26520620"/>
    <w:rsid w:val="265E0639"/>
    <w:rsid w:val="266331DB"/>
    <w:rsid w:val="2669134C"/>
    <w:rsid w:val="26796197"/>
    <w:rsid w:val="267D4A70"/>
    <w:rsid w:val="26842717"/>
    <w:rsid w:val="268B73EB"/>
    <w:rsid w:val="268E2699"/>
    <w:rsid w:val="2698230F"/>
    <w:rsid w:val="269B1F6B"/>
    <w:rsid w:val="269F0358"/>
    <w:rsid w:val="26BF09E3"/>
    <w:rsid w:val="26E90A78"/>
    <w:rsid w:val="26ED2E1C"/>
    <w:rsid w:val="26EF6891"/>
    <w:rsid w:val="26F439C9"/>
    <w:rsid w:val="270B714F"/>
    <w:rsid w:val="27140084"/>
    <w:rsid w:val="274D36E3"/>
    <w:rsid w:val="27620F5F"/>
    <w:rsid w:val="276B17E5"/>
    <w:rsid w:val="2786663F"/>
    <w:rsid w:val="2788013C"/>
    <w:rsid w:val="27A71E26"/>
    <w:rsid w:val="27DE464F"/>
    <w:rsid w:val="27E35C43"/>
    <w:rsid w:val="27E40270"/>
    <w:rsid w:val="27F72068"/>
    <w:rsid w:val="27FE5621"/>
    <w:rsid w:val="28162EE2"/>
    <w:rsid w:val="283B1DFA"/>
    <w:rsid w:val="283E14E7"/>
    <w:rsid w:val="285360C1"/>
    <w:rsid w:val="285D13A9"/>
    <w:rsid w:val="285D3399"/>
    <w:rsid w:val="28853ADB"/>
    <w:rsid w:val="288F604D"/>
    <w:rsid w:val="28CF004C"/>
    <w:rsid w:val="28D41273"/>
    <w:rsid w:val="28D75AAE"/>
    <w:rsid w:val="28F41481"/>
    <w:rsid w:val="29052F62"/>
    <w:rsid w:val="290C442F"/>
    <w:rsid w:val="29361E74"/>
    <w:rsid w:val="293704BD"/>
    <w:rsid w:val="293D0885"/>
    <w:rsid w:val="29753601"/>
    <w:rsid w:val="297724C5"/>
    <w:rsid w:val="299348EF"/>
    <w:rsid w:val="299F2A32"/>
    <w:rsid w:val="29A86CB8"/>
    <w:rsid w:val="29DC650B"/>
    <w:rsid w:val="29FA158A"/>
    <w:rsid w:val="2A143D04"/>
    <w:rsid w:val="2A1F404C"/>
    <w:rsid w:val="2A2013EB"/>
    <w:rsid w:val="2A3A0F86"/>
    <w:rsid w:val="2A532F0F"/>
    <w:rsid w:val="2A5333FE"/>
    <w:rsid w:val="2A541FD5"/>
    <w:rsid w:val="2A687684"/>
    <w:rsid w:val="2A7569F4"/>
    <w:rsid w:val="2A906339"/>
    <w:rsid w:val="2AA20801"/>
    <w:rsid w:val="2AB713EB"/>
    <w:rsid w:val="2AB87157"/>
    <w:rsid w:val="2ACE6E62"/>
    <w:rsid w:val="2AD27DF8"/>
    <w:rsid w:val="2ADE5A9A"/>
    <w:rsid w:val="2AE278D5"/>
    <w:rsid w:val="2B181E15"/>
    <w:rsid w:val="2B4C5204"/>
    <w:rsid w:val="2B6067DF"/>
    <w:rsid w:val="2B794DAF"/>
    <w:rsid w:val="2B8E48EA"/>
    <w:rsid w:val="2B8F4018"/>
    <w:rsid w:val="2BA11A24"/>
    <w:rsid w:val="2BAC29C8"/>
    <w:rsid w:val="2BB11BA3"/>
    <w:rsid w:val="2BB3413A"/>
    <w:rsid w:val="2BCF2476"/>
    <w:rsid w:val="2BD84E8E"/>
    <w:rsid w:val="2BE41E72"/>
    <w:rsid w:val="2C033E6D"/>
    <w:rsid w:val="2C532501"/>
    <w:rsid w:val="2C57562D"/>
    <w:rsid w:val="2C637079"/>
    <w:rsid w:val="2C6F5151"/>
    <w:rsid w:val="2C752592"/>
    <w:rsid w:val="2C8D1C6B"/>
    <w:rsid w:val="2C9402CA"/>
    <w:rsid w:val="2CDC6A17"/>
    <w:rsid w:val="2CE862A6"/>
    <w:rsid w:val="2CEA0468"/>
    <w:rsid w:val="2CED45F7"/>
    <w:rsid w:val="2CF11C8C"/>
    <w:rsid w:val="2D03421C"/>
    <w:rsid w:val="2D1A5756"/>
    <w:rsid w:val="2D291565"/>
    <w:rsid w:val="2D437483"/>
    <w:rsid w:val="2D636E4A"/>
    <w:rsid w:val="2D781D43"/>
    <w:rsid w:val="2D852BB6"/>
    <w:rsid w:val="2D984C5A"/>
    <w:rsid w:val="2D9B16BD"/>
    <w:rsid w:val="2DA436A6"/>
    <w:rsid w:val="2DB36B58"/>
    <w:rsid w:val="2DB40C8C"/>
    <w:rsid w:val="2DBA69E7"/>
    <w:rsid w:val="2DC762AA"/>
    <w:rsid w:val="2DC934F8"/>
    <w:rsid w:val="2DE82142"/>
    <w:rsid w:val="2DF56725"/>
    <w:rsid w:val="2E056DE4"/>
    <w:rsid w:val="2E1131B0"/>
    <w:rsid w:val="2E247211"/>
    <w:rsid w:val="2E7F5C15"/>
    <w:rsid w:val="2E9B2660"/>
    <w:rsid w:val="2EAC7802"/>
    <w:rsid w:val="2EB5032D"/>
    <w:rsid w:val="2EEE6EC9"/>
    <w:rsid w:val="2EFE3623"/>
    <w:rsid w:val="2F153757"/>
    <w:rsid w:val="2F217B60"/>
    <w:rsid w:val="2F560A00"/>
    <w:rsid w:val="2F571D49"/>
    <w:rsid w:val="2F5E5727"/>
    <w:rsid w:val="2F6126A2"/>
    <w:rsid w:val="2F7D355D"/>
    <w:rsid w:val="2F81210B"/>
    <w:rsid w:val="2F8C0219"/>
    <w:rsid w:val="2FA22965"/>
    <w:rsid w:val="2FAA043B"/>
    <w:rsid w:val="2FB23388"/>
    <w:rsid w:val="2FB6309F"/>
    <w:rsid w:val="2FE55CA9"/>
    <w:rsid w:val="2FFA4973"/>
    <w:rsid w:val="30025CC9"/>
    <w:rsid w:val="300635B2"/>
    <w:rsid w:val="30135890"/>
    <w:rsid w:val="3042487F"/>
    <w:rsid w:val="30460335"/>
    <w:rsid w:val="305F63EE"/>
    <w:rsid w:val="30610887"/>
    <w:rsid w:val="30850F10"/>
    <w:rsid w:val="308C6A3E"/>
    <w:rsid w:val="308C788A"/>
    <w:rsid w:val="308E4BBD"/>
    <w:rsid w:val="308F2D5C"/>
    <w:rsid w:val="3095631B"/>
    <w:rsid w:val="30C531CB"/>
    <w:rsid w:val="30D73535"/>
    <w:rsid w:val="30E13E0C"/>
    <w:rsid w:val="30EA6915"/>
    <w:rsid w:val="30F47977"/>
    <w:rsid w:val="30FB58DD"/>
    <w:rsid w:val="31085171"/>
    <w:rsid w:val="310D3334"/>
    <w:rsid w:val="312852AD"/>
    <w:rsid w:val="313C7BC6"/>
    <w:rsid w:val="313D4D78"/>
    <w:rsid w:val="314D0B44"/>
    <w:rsid w:val="316A71F6"/>
    <w:rsid w:val="317F7B65"/>
    <w:rsid w:val="318878F8"/>
    <w:rsid w:val="31942C78"/>
    <w:rsid w:val="3197046A"/>
    <w:rsid w:val="319C3037"/>
    <w:rsid w:val="319F35B6"/>
    <w:rsid w:val="319F37F8"/>
    <w:rsid w:val="31A214F3"/>
    <w:rsid w:val="31AE24BF"/>
    <w:rsid w:val="31AE556A"/>
    <w:rsid w:val="31C7471D"/>
    <w:rsid w:val="31D20899"/>
    <w:rsid w:val="31D83F38"/>
    <w:rsid w:val="31E05B00"/>
    <w:rsid w:val="31EC7082"/>
    <w:rsid w:val="31EF641D"/>
    <w:rsid w:val="31F8007A"/>
    <w:rsid w:val="321D0651"/>
    <w:rsid w:val="322335EF"/>
    <w:rsid w:val="32270B61"/>
    <w:rsid w:val="323B6244"/>
    <w:rsid w:val="326A1BE4"/>
    <w:rsid w:val="326C64CE"/>
    <w:rsid w:val="3273791F"/>
    <w:rsid w:val="32774C9D"/>
    <w:rsid w:val="327E6094"/>
    <w:rsid w:val="3287377F"/>
    <w:rsid w:val="329731BC"/>
    <w:rsid w:val="32F555E9"/>
    <w:rsid w:val="33236153"/>
    <w:rsid w:val="33256A54"/>
    <w:rsid w:val="332879D9"/>
    <w:rsid w:val="332A4CE7"/>
    <w:rsid w:val="333C0B95"/>
    <w:rsid w:val="33753B52"/>
    <w:rsid w:val="337E4789"/>
    <w:rsid w:val="337F194A"/>
    <w:rsid w:val="339A18D4"/>
    <w:rsid w:val="33EF2839"/>
    <w:rsid w:val="34461AE9"/>
    <w:rsid w:val="34547B12"/>
    <w:rsid w:val="34593F28"/>
    <w:rsid w:val="3483735E"/>
    <w:rsid w:val="349638FE"/>
    <w:rsid w:val="34A01296"/>
    <w:rsid w:val="34AD636D"/>
    <w:rsid w:val="34BE2D10"/>
    <w:rsid w:val="34D26CFA"/>
    <w:rsid w:val="34D35AEF"/>
    <w:rsid w:val="34D37972"/>
    <w:rsid w:val="34FF11D3"/>
    <w:rsid w:val="35194A87"/>
    <w:rsid w:val="352F60E7"/>
    <w:rsid w:val="35437BC5"/>
    <w:rsid w:val="35442DD4"/>
    <w:rsid w:val="35533710"/>
    <w:rsid w:val="355C2E36"/>
    <w:rsid w:val="357836AB"/>
    <w:rsid w:val="358E1D3E"/>
    <w:rsid w:val="35B40B4F"/>
    <w:rsid w:val="35B64FD1"/>
    <w:rsid w:val="35BC1174"/>
    <w:rsid w:val="35EA4E33"/>
    <w:rsid w:val="35F14EC0"/>
    <w:rsid w:val="35F43894"/>
    <w:rsid w:val="35FB7238"/>
    <w:rsid w:val="35FC1C79"/>
    <w:rsid w:val="362C2535"/>
    <w:rsid w:val="36520761"/>
    <w:rsid w:val="365F59C0"/>
    <w:rsid w:val="366C3CE2"/>
    <w:rsid w:val="367F3196"/>
    <w:rsid w:val="36915CB2"/>
    <w:rsid w:val="3696799C"/>
    <w:rsid w:val="369807AB"/>
    <w:rsid w:val="36A237C3"/>
    <w:rsid w:val="36AC704D"/>
    <w:rsid w:val="36BA5016"/>
    <w:rsid w:val="36CC5901"/>
    <w:rsid w:val="36E5485E"/>
    <w:rsid w:val="36E56E85"/>
    <w:rsid w:val="36E677B1"/>
    <w:rsid w:val="36F804D6"/>
    <w:rsid w:val="37036FE3"/>
    <w:rsid w:val="370779CB"/>
    <w:rsid w:val="370C5888"/>
    <w:rsid w:val="37117915"/>
    <w:rsid w:val="373569A8"/>
    <w:rsid w:val="373A2E6A"/>
    <w:rsid w:val="37423050"/>
    <w:rsid w:val="3747513E"/>
    <w:rsid w:val="376F0686"/>
    <w:rsid w:val="376F35B2"/>
    <w:rsid w:val="378B067E"/>
    <w:rsid w:val="379151F3"/>
    <w:rsid w:val="37BC32F4"/>
    <w:rsid w:val="37C746A0"/>
    <w:rsid w:val="37CD79C5"/>
    <w:rsid w:val="37D76611"/>
    <w:rsid w:val="37DE71C1"/>
    <w:rsid w:val="37E076CA"/>
    <w:rsid w:val="37F03271"/>
    <w:rsid w:val="37F720BC"/>
    <w:rsid w:val="380C75DB"/>
    <w:rsid w:val="3816590D"/>
    <w:rsid w:val="38217885"/>
    <w:rsid w:val="384A0A09"/>
    <w:rsid w:val="384E6F01"/>
    <w:rsid w:val="38661616"/>
    <w:rsid w:val="38784FDC"/>
    <w:rsid w:val="38880168"/>
    <w:rsid w:val="389F2D7F"/>
    <w:rsid w:val="38AC3E74"/>
    <w:rsid w:val="38B213D3"/>
    <w:rsid w:val="38D233FA"/>
    <w:rsid w:val="38D43BCE"/>
    <w:rsid w:val="38EB3532"/>
    <w:rsid w:val="38FD34A3"/>
    <w:rsid w:val="3908323F"/>
    <w:rsid w:val="39AE4056"/>
    <w:rsid w:val="39CA7F30"/>
    <w:rsid w:val="39D26B30"/>
    <w:rsid w:val="39E745C1"/>
    <w:rsid w:val="39ED6F48"/>
    <w:rsid w:val="3A0259EE"/>
    <w:rsid w:val="3A0F6336"/>
    <w:rsid w:val="3A1530F4"/>
    <w:rsid w:val="3A312513"/>
    <w:rsid w:val="3A3838BE"/>
    <w:rsid w:val="3A3912EC"/>
    <w:rsid w:val="3A4F0473"/>
    <w:rsid w:val="3A514ED5"/>
    <w:rsid w:val="3A5D01D6"/>
    <w:rsid w:val="3A62430C"/>
    <w:rsid w:val="3A6A548D"/>
    <w:rsid w:val="3A891FD5"/>
    <w:rsid w:val="3A8A0C83"/>
    <w:rsid w:val="3A8B71F5"/>
    <w:rsid w:val="3A8C0451"/>
    <w:rsid w:val="3A955548"/>
    <w:rsid w:val="3AAF2291"/>
    <w:rsid w:val="3AD72CCB"/>
    <w:rsid w:val="3AD80BD2"/>
    <w:rsid w:val="3ADF5EAC"/>
    <w:rsid w:val="3B217882"/>
    <w:rsid w:val="3B6B49ED"/>
    <w:rsid w:val="3B6F66A5"/>
    <w:rsid w:val="3B7B29BE"/>
    <w:rsid w:val="3B85508F"/>
    <w:rsid w:val="3BA32A3E"/>
    <w:rsid w:val="3BB3780E"/>
    <w:rsid w:val="3BB723BA"/>
    <w:rsid w:val="3BD07E41"/>
    <w:rsid w:val="3BE90A40"/>
    <w:rsid w:val="3BF849DD"/>
    <w:rsid w:val="3C283895"/>
    <w:rsid w:val="3C2E346D"/>
    <w:rsid w:val="3C300464"/>
    <w:rsid w:val="3C402344"/>
    <w:rsid w:val="3C4125F1"/>
    <w:rsid w:val="3C6541EF"/>
    <w:rsid w:val="3C982923"/>
    <w:rsid w:val="3CBC0F60"/>
    <w:rsid w:val="3D0450DB"/>
    <w:rsid w:val="3D12562F"/>
    <w:rsid w:val="3D1D7751"/>
    <w:rsid w:val="3D2E6B1A"/>
    <w:rsid w:val="3D5F17A2"/>
    <w:rsid w:val="3D7747EB"/>
    <w:rsid w:val="3D7D68E8"/>
    <w:rsid w:val="3D7F71B4"/>
    <w:rsid w:val="3D97020A"/>
    <w:rsid w:val="3DAA066D"/>
    <w:rsid w:val="3DCC4AC4"/>
    <w:rsid w:val="3DDA043C"/>
    <w:rsid w:val="3DE25A91"/>
    <w:rsid w:val="3DE800C8"/>
    <w:rsid w:val="3DF43ED5"/>
    <w:rsid w:val="3E12574F"/>
    <w:rsid w:val="3E1C336D"/>
    <w:rsid w:val="3E205A75"/>
    <w:rsid w:val="3E221787"/>
    <w:rsid w:val="3E620DC8"/>
    <w:rsid w:val="3E6654CC"/>
    <w:rsid w:val="3E877743"/>
    <w:rsid w:val="3E9111B3"/>
    <w:rsid w:val="3E954760"/>
    <w:rsid w:val="3EA04088"/>
    <w:rsid w:val="3EAB08D1"/>
    <w:rsid w:val="3EBB566C"/>
    <w:rsid w:val="3EDE01B4"/>
    <w:rsid w:val="3F1F49C8"/>
    <w:rsid w:val="3F211056"/>
    <w:rsid w:val="3F284687"/>
    <w:rsid w:val="3F415481"/>
    <w:rsid w:val="3F475658"/>
    <w:rsid w:val="3F4824AC"/>
    <w:rsid w:val="3F48598F"/>
    <w:rsid w:val="3F646A72"/>
    <w:rsid w:val="3F7B467C"/>
    <w:rsid w:val="3F8534F2"/>
    <w:rsid w:val="3F8D6CDE"/>
    <w:rsid w:val="3FA77D13"/>
    <w:rsid w:val="40004925"/>
    <w:rsid w:val="400A03BD"/>
    <w:rsid w:val="40AA7FBC"/>
    <w:rsid w:val="40D00C0D"/>
    <w:rsid w:val="40F01A5F"/>
    <w:rsid w:val="4101034F"/>
    <w:rsid w:val="41180D6F"/>
    <w:rsid w:val="414F3C81"/>
    <w:rsid w:val="415D1275"/>
    <w:rsid w:val="41796CEC"/>
    <w:rsid w:val="418271DC"/>
    <w:rsid w:val="419A3F7F"/>
    <w:rsid w:val="419B6DC0"/>
    <w:rsid w:val="41B0127D"/>
    <w:rsid w:val="41C160B5"/>
    <w:rsid w:val="41CC747F"/>
    <w:rsid w:val="41FF25C5"/>
    <w:rsid w:val="41FF2C1B"/>
    <w:rsid w:val="4222403D"/>
    <w:rsid w:val="42364D96"/>
    <w:rsid w:val="42412E44"/>
    <w:rsid w:val="42425DE8"/>
    <w:rsid w:val="4246682B"/>
    <w:rsid w:val="426D1379"/>
    <w:rsid w:val="42706C77"/>
    <w:rsid w:val="428220CF"/>
    <w:rsid w:val="429E05A2"/>
    <w:rsid w:val="42A940E1"/>
    <w:rsid w:val="42BE347B"/>
    <w:rsid w:val="42BF6A47"/>
    <w:rsid w:val="42C224C9"/>
    <w:rsid w:val="42CD3E8A"/>
    <w:rsid w:val="42E92441"/>
    <w:rsid w:val="430718BE"/>
    <w:rsid w:val="431C0EEA"/>
    <w:rsid w:val="43487D61"/>
    <w:rsid w:val="434E3D91"/>
    <w:rsid w:val="43573F91"/>
    <w:rsid w:val="4371518A"/>
    <w:rsid w:val="43745761"/>
    <w:rsid w:val="43825471"/>
    <w:rsid w:val="438B1324"/>
    <w:rsid w:val="43AD4F9B"/>
    <w:rsid w:val="43E61D64"/>
    <w:rsid w:val="43F56490"/>
    <w:rsid w:val="43F667ED"/>
    <w:rsid w:val="44055DF1"/>
    <w:rsid w:val="44201839"/>
    <w:rsid w:val="44225711"/>
    <w:rsid w:val="4432452E"/>
    <w:rsid w:val="4445734B"/>
    <w:rsid w:val="44704880"/>
    <w:rsid w:val="447D6C1D"/>
    <w:rsid w:val="44815327"/>
    <w:rsid w:val="449E291C"/>
    <w:rsid w:val="44A25286"/>
    <w:rsid w:val="44D85CA7"/>
    <w:rsid w:val="44DA47C1"/>
    <w:rsid w:val="44DF5888"/>
    <w:rsid w:val="44E20E25"/>
    <w:rsid w:val="44F96F40"/>
    <w:rsid w:val="4505615F"/>
    <w:rsid w:val="45090053"/>
    <w:rsid w:val="45251B91"/>
    <w:rsid w:val="452D0CF6"/>
    <w:rsid w:val="452E5673"/>
    <w:rsid w:val="453E1031"/>
    <w:rsid w:val="4546771F"/>
    <w:rsid w:val="455F25DF"/>
    <w:rsid w:val="4566153F"/>
    <w:rsid w:val="45784C02"/>
    <w:rsid w:val="45AE52A3"/>
    <w:rsid w:val="45C84332"/>
    <w:rsid w:val="45D212DD"/>
    <w:rsid w:val="45FD1EC4"/>
    <w:rsid w:val="460A29C3"/>
    <w:rsid w:val="46336BDF"/>
    <w:rsid w:val="463C2B45"/>
    <w:rsid w:val="464A1A68"/>
    <w:rsid w:val="464C33C7"/>
    <w:rsid w:val="466C646E"/>
    <w:rsid w:val="46870BD8"/>
    <w:rsid w:val="468C5164"/>
    <w:rsid w:val="469F472E"/>
    <w:rsid w:val="46D2634E"/>
    <w:rsid w:val="46E2491C"/>
    <w:rsid w:val="46ED2856"/>
    <w:rsid w:val="46F4224F"/>
    <w:rsid w:val="47605300"/>
    <w:rsid w:val="47690EAD"/>
    <w:rsid w:val="479B7CFE"/>
    <w:rsid w:val="47AA41C2"/>
    <w:rsid w:val="47DC4C30"/>
    <w:rsid w:val="47EB30CC"/>
    <w:rsid w:val="47F254E7"/>
    <w:rsid w:val="4804681D"/>
    <w:rsid w:val="482C3D5D"/>
    <w:rsid w:val="48441593"/>
    <w:rsid w:val="4845355B"/>
    <w:rsid w:val="4846414E"/>
    <w:rsid w:val="48471BB0"/>
    <w:rsid w:val="48586A3A"/>
    <w:rsid w:val="488C045B"/>
    <w:rsid w:val="48905E25"/>
    <w:rsid w:val="48A535C5"/>
    <w:rsid w:val="48AB47DA"/>
    <w:rsid w:val="48B65743"/>
    <w:rsid w:val="48BD07E6"/>
    <w:rsid w:val="48C07896"/>
    <w:rsid w:val="48D629C4"/>
    <w:rsid w:val="48D64C23"/>
    <w:rsid w:val="48ED21B1"/>
    <w:rsid w:val="48F33068"/>
    <w:rsid w:val="48F41205"/>
    <w:rsid w:val="48FE2D8F"/>
    <w:rsid w:val="490A72DA"/>
    <w:rsid w:val="49161566"/>
    <w:rsid w:val="491969CB"/>
    <w:rsid w:val="493610AA"/>
    <w:rsid w:val="49441DC3"/>
    <w:rsid w:val="49466466"/>
    <w:rsid w:val="49563902"/>
    <w:rsid w:val="496045D6"/>
    <w:rsid w:val="49776D5D"/>
    <w:rsid w:val="497778A9"/>
    <w:rsid w:val="49A47F74"/>
    <w:rsid w:val="49AD6CEA"/>
    <w:rsid w:val="49B37F88"/>
    <w:rsid w:val="49B619DE"/>
    <w:rsid w:val="49BB012C"/>
    <w:rsid w:val="49D9493E"/>
    <w:rsid w:val="49F50CB4"/>
    <w:rsid w:val="49FC39E1"/>
    <w:rsid w:val="49FE76B2"/>
    <w:rsid w:val="4A026404"/>
    <w:rsid w:val="4A081980"/>
    <w:rsid w:val="4A0E26B7"/>
    <w:rsid w:val="4A1355A9"/>
    <w:rsid w:val="4A232A12"/>
    <w:rsid w:val="4A5B3866"/>
    <w:rsid w:val="4A5E5582"/>
    <w:rsid w:val="4A7338A8"/>
    <w:rsid w:val="4A7A24FD"/>
    <w:rsid w:val="4A8D6DF6"/>
    <w:rsid w:val="4A8E04EE"/>
    <w:rsid w:val="4A9B57C4"/>
    <w:rsid w:val="4AC1656E"/>
    <w:rsid w:val="4AE91BAF"/>
    <w:rsid w:val="4AFA0A83"/>
    <w:rsid w:val="4B133B48"/>
    <w:rsid w:val="4B1508C9"/>
    <w:rsid w:val="4B262E18"/>
    <w:rsid w:val="4B29456D"/>
    <w:rsid w:val="4B330DED"/>
    <w:rsid w:val="4B395511"/>
    <w:rsid w:val="4B4614CD"/>
    <w:rsid w:val="4B4C07B0"/>
    <w:rsid w:val="4B5C1F7D"/>
    <w:rsid w:val="4B837527"/>
    <w:rsid w:val="4B8B19BF"/>
    <w:rsid w:val="4BC348F2"/>
    <w:rsid w:val="4BCD4308"/>
    <w:rsid w:val="4BD62452"/>
    <w:rsid w:val="4BE8381D"/>
    <w:rsid w:val="4BEB0FE1"/>
    <w:rsid w:val="4C0A24C3"/>
    <w:rsid w:val="4C122866"/>
    <w:rsid w:val="4C272281"/>
    <w:rsid w:val="4C2C3963"/>
    <w:rsid w:val="4C393B07"/>
    <w:rsid w:val="4C4C3F77"/>
    <w:rsid w:val="4C6F3C67"/>
    <w:rsid w:val="4C96348A"/>
    <w:rsid w:val="4CB91096"/>
    <w:rsid w:val="4CBA6BE7"/>
    <w:rsid w:val="4CBB7B02"/>
    <w:rsid w:val="4CC17C42"/>
    <w:rsid w:val="4CD00124"/>
    <w:rsid w:val="4CEC1471"/>
    <w:rsid w:val="4CEE0A00"/>
    <w:rsid w:val="4CF679F5"/>
    <w:rsid w:val="4D1D1B3C"/>
    <w:rsid w:val="4D7E2932"/>
    <w:rsid w:val="4D8B14EF"/>
    <w:rsid w:val="4D9249CC"/>
    <w:rsid w:val="4D934BA2"/>
    <w:rsid w:val="4DAE0E8D"/>
    <w:rsid w:val="4DBB7E42"/>
    <w:rsid w:val="4DBD1CD2"/>
    <w:rsid w:val="4DEA4356"/>
    <w:rsid w:val="4E0562CC"/>
    <w:rsid w:val="4E123A61"/>
    <w:rsid w:val="4E230666"/>
    <w:rsid w:val="4E283BF9"/>
    <w:rsid w:val="4E2C184E"/>
    <w:rsid w:val="4E2E2A89"/>
    <w:rsid w:val="4E3E3FCF"/>
    <w:rsid w:val="4E7E466B"/>
    <w:rsid w:val="4E816476"/>
    <w:rsid w:val="4E8320C8"/>
    <w:rsid w:val="4E94395C"/>
    <w:rsid w:val="4EC30601"/>
    <w:rsid w:val="4ED43F96"/>
    <w:rsid w:val="4EF81911"/>
    <w:rsid w:val="4EFC66AE"/>
    <w:rsid w:val="4F08177C"/>
    <w:rsid w:val="4F634ACF"/>
    <w:rsid w:val="4F7702EF"/>
    <w:rsid w:val="4F7C4B47"/>
    <w:rsid w:val="4F7D51A1"/>
    <w:rsid w:val="4F7F0A68"/>
    <w:rsid w:val="4FC215E9"/>
    <w:rsid w:val="4FDE6975"/>
    <w:rsid w:val="4FE93613"/>
    <w:rsid w:val="500013B1"/>
    <w:rsid w:val="50162081"/>
    <w:rsid w:val="50292267"/>
    <w:rsid w:val="506866A8"/>
    <w:rsid w:val="506B150D"/>
    <w:rsid w:val="50714F0E"/>
    <w:rsid w:val="508F6D9B"/>
    <w:rsid w:val="509A475C"/>
    <w:rsid w:val="50C073CC"/>
    <w:rsid w:val="50C74476"/>
    <w:rsid w:val="50E01B2E"/>
    <w:rsid w:val="50E87D80"/>
    <w:rsid w:val="50F96C4E"/>
    <w:rsid w:val="51055D72"/>
    <w:rsid w:val="510648C9"/>
    <w:rsid w:val="51166013"/>
    <w:rsid w:val="51226024"/>
    <w:rsid w:val="515B4E5B"/>
    <w:rsid w:val="5193015C"/>
    <w:rsid w:val="519536E7"/>
    <w:rsid w:val="51B802E8"/>
    <w:rsid w:val="51D904AC"/>
    <w:rsid w:val="51DE46A2"/>
    <w:rsid w:val="51E353B8"/>
    <w:rsid w:val="51E815D4"/>
    <w:rsid w:val="51F868E3"/>
    <w:rsid w:val="520B25EE"/>
    <w:rsid w:val="521912D3"/>
    <w:rsid w:val="521D49F1"/>
    <w:rsid w:val="521E1854"/>
    <w:rsid w:val="522C3100"/>
    <w:rsid w:val="522C3822"/>
    <w:rsid w:val="52326B48"/>
    <w:rsid w:val="52342EE8"/>
    <w:rsid w:val="523503EF"/>
    <w:rsid w:val="524711F7"/>
    <w:rsid w:val="524C412F"/>
    <w:rsid w:val="525F7702"/>
    <w:rsid w:val="526B2DEC"/>
    <w:rsid w:val="52900D29"/>
    <w:rsid w:val="52A85F60"/>
    <w:rsid w:val="52AD3FC2"/>
    <w:rsid w:val="52AE312E"/>
    <w:rsid w:val="52AF6FCD"/>
    <w:rsid w:val="52B33948"/>
    <w:rsid w:val="52BE565A"/>
    <w:rsid w:val="52D65C92"/>
    <w:rsid w:val="52DB2A90"/>
    <w:rsid w:val="530443AC"/>
    <w:rsid w:val="53192197"/>
    <w:rsid w:val="531C2627"/>
    <w:rsid w:val="532600D2"/>
    <w:rsid w:val="53675A71"/>
    <w:rsid w:val="536C206E"/>
    <w:rsid w:val="53823FF7"/>
    <w:rsid w:val="53AF6DBF"/>
    <w:rsid w:val="53B9668C"/>
    <w:rsid w:val="53D34AD0"/>
    <w:rsid w:val="53DE02CC"/>
    <w:rsid w:val="53E8282F"/>
    <w:rsid w:val="53EC7FCA"/>
    <w:rsid w:val="53FE62CD"/>
    <w:rsid w:val="540F05AA"/>
    <w:rsid w:val="54127955"/>
    <w:rsid w:val="5413290C"/>
    <w:rsid w:val="54185376"/>
    <w:rsid w:val="5421495A"/>
    <w:rsid w:val="54313356"/>
    <w:rsid w:val="54325CEA"/>
    <w:rsid w:val="544D6F5F"/>
    <w:rsid w:val="545A2FB4"/>
    <w:rsid w:val="545C20D2"/>
    <w:rsid w:val="54720E6C"/>
    <w:rsid w:val="547D00A4"/>
    <w:rsid w:val="54921106"/>
    <w:rsid w:val="54A941AB"/>
    <w:rsid w:val="54B93795"/>
    <w:rsid w:val="54C32A83"/>
    <w:rsid w:val="54C76778"/>
    <w:rsid w:val="54CF284E"/>
    <w:rsid w:val="54DF2057"/>
    <w:rsid w:val="550B6A38"/>
    <w:rsid w:val="5511026F"/>
    <w:rsid w:val="551F0003"/>
    <w:rsid w:val="55250AD7"/>
    <w:rsid w:val="55307109"/>
    <w:rsid w:val="553375AE"/>
    <w:rsid w:val="55360C47"/>
    <w:rsid w:val="554376C8"/>
    <w:rsid w:val="554F0D7B"/>
    <w:rsid w:val="555B01AA"/>
    <w:rsid w:val="556F373C"/>
    <w:rsid w:val="55816A10"/>
    <w:rsid w:val="5586047A"/>
    <w:rsid w:val="55A13595"/>
    <w:rsid w:val="55B33FA2"/>
    <w:rsid w:val="55B62F64"/>
    <w:rsid w:val="55BD4F0C"/>
    <w:rsid w:val="55C979C1"/>
    <w:rsid w:val="55D270F5"/>
    <w:rsid w:val="55E77C3A"/>
    <w:rsid w:val="55EB3A9F"/>
    <w:rsid w:val="55F15253"/>
    <w:rsid w:val="55F464AC"/>
    <w:rsid w:val="56001014"/>
    <w:rsid w:val="56022DBD"/>
    <w:rsid w:val="5642106C"/>
    <w:rsid w:val="564A58A7"/>
    <w:rsid w:val="5651526E"/>
    <w:rsid w:val="56763BE0"/>
    <w:rsid w:val="56781174"/>
    <w:rsid w:val="56EB5E4B"/>
    <w:rsid w:val="57023C45"/>
    <w:rsid w:val="57082783"/>
    <w:rsid w:val="5720074D"/>
    <w:rsid w:val="572300F2"/>
    <w:rsid w:val="572E6ABD"/>
    <w:rsid w:val="574D196C"/>
    <w:rsid w:val="575E79EF"/>
    <w:rsid w:val="57B738E0"/>
    <w:rsid w:val="57CF3F7C"/>
    <w:rsid w:val="57D3513A"/>
    <w:rsid w:val="57DE466A"/>
    <w:rsid w:val="57E4676F"/>
    <w:rsid w:val="57E849B8"/>
    <w:rsid w:val="57EF5E60"/>
    <w:rsid w:val="57F47EB2"/>
    <w:rsid w:val="57F833F6"/>
    <w:rsid w:val="58080A31"/>
    <w:rsid w:val="58491BD1"/>
    <w:rsid w:val="585670F7"/>
    <w:rsid w:val="58596F52"/>
    <w:rsid w:val="5869399C"/>
    <w:rsid w:val="58693FC5"/>
    <w:rsid w:val="58847716"/>
    <w:rsid w:val="58883DA8"/>
    <w:rsid w:val="58BD2C7D"/>
    <w:rsid w:val="58C94687"/>
    <w:rsid w:val="58CD6BC7"/>
    <w:rsid w:val="59023192"/>
    <w:rsid w:val="591C21E2"/>
    <w:rsid w:val="591D0955"/>
    <w:rsid w:val="5926711A"/>
    <w:rsid w:val="59525B38"/>
    <w:rsid w:val="596326A9"/>
    <w:rsid w:val="596400E7"/>
    <w:rsid w:val="59812E2C"/>
    <w:rsid w:val="59AA2232"/>
    <w:rsid w:val="59AD65BC"/>
    <w:rsid w:val="59C55A72"/>
    <w:rsid w:val="59EB1FDA"/>
    <w:rsid w:val="59EC2E49"/>
    <w:rsid w:val="59EF1F13"/>
    <w:rsid w:val="59EF41B6"/>
    <w:rsid w:val="59F01F19"/>
    <w:rsid w:val="59F41E2E"/>
    <w:rsid w:val="59F62E2A"/>
    <w:rsid w:val="5A105313"/>
    <w:rsid w:val="5A1560F8"/>
    <w:rsid w:val="5A235E68"/>
    <w:rsid w:val="5A262260"/>
    <w:rsid w:val="5A2751C8"/>
    <w:rsid w:val="5A4F57C5"/>
    <w:rsid w:val="5A5A4234"/>
    <w:rsid w:val="5A667194"/>
    <w:rsid w:val="5A6946D0"/>
    <w:rsid w:val="5A6C6590"/>
    <w:rsid w:val="5A891A05"/>
    <w:rsid w:val="5A8B1A0D"/>
    <w:rsid w:val="5AAD3281"/>
    <w:rsid w:val="5AB34F2A"/>
    <w:rsid w:val="5AB60596"/>
    <w:rsid w:val="5AB82F33"/>
    <w:rsid w:val="5AC247F5"/>
    <w:rsid w:val="5AC86500"/>
    <w:rsid w:val="5AE10A9B"/>
    <w:rsid w:val="5AE235B8"/>
    <w:rsid w:val="5B242A4F"/>
    <w:rsid w:val="5B3F273E"/>
    <w:rsid w:val="5B3F4557"/>
    <w:rsid w:val="5B4240E7"/>
    <w:rsid w:val="5B4E5B1A"/>
    <w:rsid w:val="5B6661DE"/>
    <w:rsid w:val="5B827C03"/>
    <w:rsid w:val="5B863C58"/>
    <w:rsid w:val="5B9F4983"/>
    <w:rsid w:val="5BA85095"/>
    <w:rsid w:val="5BC924C6"/>
    <w:rsid w:val="5BD71FFE"/>
    <w:rsid w:val="5BE9047B"/>
    <w:rsid w:val="5C051F64"/>
    <w:rsid w:val="5C2772AE"/>
    <w:rsid w:val="5C3411DE"/>
    <w:rsid w:val="5C3D60C4"/>
    <w:rsid w:val="5C4E3C31"/>
    <w:rsid w:val="5C5750BA"/>
    <w:rsid w:val="5C5C0B27"/>
    <w:rsid w:val="5C6B0E38"/>
    <w:rsid w:val="5C7A3570"/>
    <w:rsid w:val="5C7D4D78"/>
    <w:rsid w:val="5C812DA3"/>
    <w:rsid w:val="5C92187F"/>
    <w:rsid w:val="5C9E6620"/>
    <w:rsid w:val="5CAC2166"/>
    <w:rsid w:val="5CDC644B"/>
    <w:rsid w:val="5CF22A1A"/>
    <w:rsid w:val="5CFD08FD"/>
    <w:rsid w:val="5D1E2463"/>
    <w:rsid w:val="5D407603"/>
    <w:rsid w:val="5D490528"/>
    <w:rsid w:val="5D5C3A54"/>
    <w:rsid w:val="5D6C4504"/>
    <w:rsid w:val="5D867492"/>
    <w:rsid w:val="5D8674B6"/>
    <w:rsid w:val="5D9A6AD7"/>
    <w:rsid w:val="5D9D3EE5"/>
    <w:rsid w:val="5D9E5E7D"/>
    <w:rsid w:val="5DAF334A"/>
    <w:rsid w:val="5DEC6850"/>
    <w:rsid w:val="5E087EA2"/>
    <w:rsid w:val="5E2955BD"/>
    <w:rsid w:val="5E35168E"/>
    <w:rsid w:val="5E3A5542"/>
    <w:rsid w:val="5E3F147D"/>
    <w:rsid w:val="5E5A27FB"/>
    <w:rsid w:val="5E817DAD"/>
    <w:rsid w:val="5E9A782C"/>
    <w:rsid w:val="5EA5785A"/>
    <w:rsid w:val="5EA86F2D"/>
    <w:rsid w:val="5EC54D10"/>
    <w:rsid w:val="5ED04330"/>
    <w:rsid w:val="5ED358B4"/>
    <w:rsid w:val="5EDE0EB3"/>
    <w:rsid w:val="5EF6627A"/>
    <w:rsid w:val="5EFE389C"/>
    <w:rsid w:val="5F006EEB"/>
    <w:rsid w:val="5F037BD6"/>
    <w:rsid w:val="5F1076CA"/>
    <w:rsid w:val="5F3336A5"/>
    <w:rsid w:val="5F3460CD"/>
    <w:rsid w:val="5F453853"/>
    <w:rsid w:val="5F47336D"/>
    <w:rsid w:val="5F652DBF"/>
    <w:rsid w:val="5F654B44"/>
    <w:rsid w:val="5F6D6E6D"/>
    <w:rsid w:val="5F83143F"/>
    <w:rsid w:val="5F877FDF"/>
    <w:rsid w:val="5F881135"/>
    <w:rsid w:val="5F8E7C87"/>
    <w:rsid w:val="5F966D92"/>
    <w:rsid w:val="5F9D02B3"/>
    <w:rsid w:val="5FAC3064"/>
    <w:rsid w:val="5FBB2206"/>
    <w:rsid w:val="5FC26EAD"/>
    <w:rsid w:val="5FC47AE6"/>
    <w:rsid w:val="5FDA2D41"/>
    <w:rsid w:val="5FFC3184"/>
    <w:rsid w:val="60204443"/>
    <w:rsid w:val="602A71DA"/>
    <w:rsid w:val="60480858"/>
    <w:rsid w:val="605327B5"/>
    <w:rsid w:val="60575D03"/>
    <w:rsid w:val="60665DF2"/>
    <w:rsid w:val="606F6B1C"/>
    <w:rsid w:val="60C403F8"/>
    <w:rsid w:val="61015D88"/>
    <w:rsid w:val="6110576C"/>
    <w:rsid w:val="611275D3"/>
    <w:rsid w:val="6117553F"/>
    <w:rsid w:val="616C4200"/>
    <w:rsid w:val="616F65D9"/>
    <w:rsid w:val="6194428A"/>
    <w:rsid w:val="61AF5926"/>
    <w:rsid w:val="61D10197"/>
    <w:rsid w:val="61EB4102"/>
    <w:rsid w:val="62020B46"/>
    <w:rsid w:val="6221089D"/>
    <w:rsid w:val="622372B6"/>
    <w:rsid w:val="62297593"/>
    <w:rsid w:val="62842766"/>
    <w:rsid w:val="629C3E3C"/>
    <w:rsid w:val="62A86E8C"/>
    <w:rsid w:val="62B7464E"/>
    <w:rsid w:val="62CE1EB6"/>
    <w:rsid w:val="62D50450"/>
    <w:rsid w:val="62E212B8"/>
    <w:rsid w:val="62E4019E"/>
    <w:rsid w:val="63031D34"/>
    <w:rsid w:val="6310719F"/>
    <w:rsid w:val="631C710C"/>
    <w:rsid w:val="63257DB5"/>
    <w:rsid w:val="632D752E"/>
    <w:rsid w:val="6356637E"/>
    <w:rsid w:val="639B7FAB"/>
    <w:rsid w:val="63BC168C"/>
    <w:rsid w:val="63C64CC4"/>
    <w:rsid w:val="63DD5FAB"/>
    <w:rsid w:val="63E0008D"/>
    <w:rsid w:val="63E73024"/>
    <w:rsid w:val="64116C07"/>
    <w:rsid w:val="641526D4"/>
    <w:rsid w:val="641907AB"/>
    <w:rsid w:val="6419335D"/>
    <w:rsid w:val="6422650A"/>
    <w:rsid w:val="64305D43"/>
    <w:rsid w:val="6448384F"/>
    <w:rsid w:val="645851A4"/>
    <w:rsid w:val="64616852"/>
    <w:rsid w:val="64691E67"/>
    <w:rsid w:val="64835F2F"/>
    <w:rsid w:val="648D7128"/>
    <w:rsid w:val="648E0B6C"/>
    <w:rsid w:val="648E0F1D"/>
    <w:rsid w:val="64BC4051"/>
    <w:rsid w:val="64C0648C"/>
    <w:rsid w:val="64D80423"/>
    <w:rsid w:val="651725E2"/>
    <w:rsid w:val="651D1351"/>
    <w:rsid w:val="653836D8"/>
    <w:rsid w:val="654504B0"/>
    <w:rsid w:val="655C040A"/>
    <w:rsid w:val="656270FC"/>
    <w:rsid w:val="65713082"/>
    <w:rsid w:val="657555F0"/>
    <w:rsid w:val="658557B5"/>
    <w:rsid w:val="65AF0AFE"/>
    <w:rsid w:val="65B3544F"/>
    <w:rsid w:val="65D973F3"/>
    <w:rsid w:val="65E848A6"/>
    <w:rsid w:val="65E93185"/>
    <w:rsid w:val="65FE6126"/>
    <w:rsid w:val="66196874"/>
    <w:rsid w:val="661E369F"/>
    <w:rsid w:val="663E239F"/>
    <w:rsid w:val="663E2429"/>
    <w:rsid w:val="664114DB"/>
    <w:rsid w:val="664E4256"/>
    <w:rsid w:val="665F5CC2"/>
    <w:rsid w:val="667E00F5"/>
    <w:rsid w:val="668308A1"/>
    <w:rsid w:val="668652F7"/>
    <w:rsid w:val="66900CCE"/>
    <w:rsid w:val="66A472E9"/>
    <w:rsid w:val="66B37847"/>
    <w:rsid w:val="66D45137"/>
    <w:rsid w:val="66E5241F"/>
    <w:rsid w:val="66F10D62"/>
    <w:rsid w:val="66F3125E"/>
    <w:rsid w:val="670B046E"/>
    <w:rsid w:val="6717020B"/>
    <w:rsid w:val="673A2525"/>
    <w:rsid w:val="673B14AC"/>
    <w:rsid w:val="67546785"/>
    <w:rsid w:val="67560E79"/>
    <w:rsid w:val="67561AC8"/>
    <w:rsid w:val="675B57F5"/>
    <w:rsid w:val="675C2472"/>
    <w:rsid w:val="676207E2"/>
    <w:rsid w:val="677177E1"/>
    <w:rsid w:val="67990F83"/>
    <w:rsid w:val="67993ACA"/>
    <w:rsid w:val="67BC5CDC"/>
    <w:rsid w:val="67C27BF3"/>
    <w:rsid w:val="67D2542E"/>
    <w:rsid w:val="67DA7677"/>
    <w:rsid w:val="68243BDF"/>
    <w:rsid w:val="68280602"/>
    <w:rsid w:val="682F09FB"/>
    <w:rsid w:val="68363F74"/>
    <w:rsid w:val="68383846"/>
    <w:rsid w:val="6845360D"/>
    <w:rsid w:val="68494132"/>
    <w:rsid w:val="684B46A6"/>
    <w:rsid w:val="68591742"/>
    <w:rsid w:val="685C6AB9"/>
    <w:rsid w:val="686104A7"/>
    <w:rsid w:val="686526D6"/>
    <w:rsid w:val="68963E87"/>
    <w:rsid w:val="68966440"/>
    <w:rsid w:val="689F5F01"/>
    <w:rsid w:val="68BF03BF"/>
    <w:rsid w:val="68BF3D49"/>
    <w:rsid w:val="68CF2F8F"/>
    <w:rsid w:val="68E11230"/>
    <w:rsid w:val="69041B56"/>
    <w:rsid w:val="691D4E0B"/>
    <w:rsid w:val="69280F02"/>
    <w:rsid w:val="692971E0"/>
    <w:rsid w:val="6931375B"/>
    <w:rsid w:val="693A1A7F"/>
    <w:rsid w:val="695A62A9"/>
    <w:rsid w:val="696F5049"/>
    <w:rsid w:val="69725D1B"/>
    <w:rsid w:val="69807B92"/>
    <w:rsid w:val="698D0A90"/>
    <w:rsid w:val="69B339A6"/>
    <w:rsid w:val="69BB6074"/>
    <w:rsid w:val="69BF7718"/>
    <w:rsid w:val="69C47414"/>
    <w:rsid w:val="69F72260"/>
    <w:rsid w:val="6A2E4938"/>
    <w:rsid w:val="6A2F4319"/>
    <w:rsid w:val="6A3D4557"/>
    <w:rsid w:val="6A6E1B96"/>
    <w:rsid w:val="6A7663BC"/>
    <w:rsid w:val="6AC318C3"/>
    <w:rsid w:val="6AC93F8C"/>
    <w:rsid w:val="6ACF3867"/>
    <w:rsid w:val="6AD67FB5"/>
    <w:rsid w:val="6AEA0B04"/>
    <w:rsid w:val="6B136D2A"/>
    <w:rsid w:val="6B1A4EF8"/>
    <w:rsid w:val="6B3249DB"/>
    <w:rsid w:val="6B3A456E"/>
    <w:rsid w:val="6B3D4A1D"/>
    <w:rsid w:val="6B43411E"/>
    <w:rsid w:val="6B462AD5"/>
    <w:rsid w:val="6B4B484A"/>
    <w:rsid w:val="6B7D2D78"/>
    <w:rsid w:val="6B980C2B"/>
    <w:rsid w:val="6BA80C82"/>
    <w:rsid w:val="6BCE68DD"/>
    <w:rsid w:val="6BDE034D"/>
    <w:rsid w:val="6BE115FE"/>
    <w:rsid w:val="6C013D80"/>
    <w:rsid w:val="6C0E0ED2"/>
    <w:rsid w:val="6C196C7D"/>
    <w:rsid w:val="6C274D37"/>
    <w:rsid w:val="6C50417D"/>
    <w:rsid w:val="6C54593C"/>
    <w:rsid w:val="6C6A7B10"/>
    <w:rsid w:val="6C861C36"/>
    <w:rsid w:val="6C8D4F99"/>
    <w:rsid w:val="6C941652"/>
    <w:rsid w:val="6CA42E7D"/>
    <w:rsid w:val="6CB42DAF"/>
    <w:rsid w:val="6CC01C26"/>
    <w:rsid w:val="6CC22A75"/>
    <w:rsid w:val="6CD3550E"/>
    <w:rsid w:val="6CE37C55"/>
    <w:rsid w:val="6D1241F8"/>
    <w:rsid w:val="6D156955"/>
    <w:rsid w:val="6D324D5B"/>
    <w:rsid w:val="6D3E3663"/>
    <w:rsid w:val="6D444866"/>
    <w:rsid w:val="6D497DF9"/>
    <w:rsid w:val="6D507AE2"/>
    <w:rsid w:val="6D5E6EDE"/>
    <w:rsid w:val="6D6D452E"/>
    <w:rsid w:val="6D7960E5"/>
    <w:rsid w:val="6D916388"/>
    <w:rsid w:val="6DB7735E"/>
    <w:rsid w:val="6DC148FA"/>
    <w:rsid w:val="6DD139F5"/>
    <w:rsid w:val="6DDC5DC8"/>
    <w:rsid w:val="6DDF6FEE"/>
    <w:rsid w:val="6DEA2EAC"/>
    <w:rsid w:val="6DFE6E0A"/>
    <w:rsid w:val="6E02368D"/>
    <w:rsid w:val="6E042BEB"/>
    <w:rsid w:val="6E052B3A"/>
    <w:rsid w:val="6E130393"/>
    <w:rsid w:val="6E284E3B"/>
    <w:rsid w:val="6E3259A7"/>
    <w:rsid w:val="6E45731B"/>
    <w:rsid w:val="6E4E3407"/>
    <w:rsid w:val="6E5671C1"/>
    <w:rsid w:val="6E6A6FEA"/>
    <w:rsid w:val="6E7B748A"/>
    <w:rsid w:val="6E8F535C"/>
    <w:rsid w:val="6E9C1600"/>
    <w:rsid w:val="6EC67286"/>
    <w:rsid w:val="6ED44793"/>
    <w:rsid w:val="6EED2552"/>
    <w:rsid w:val="6EF60047"/>
    <w:rsid w:val="6EFB556C"/>
    <w:rsid w:val="6F2D5781"/>
    <w:rsid w:val="6F365528"/>
    <w:rsid w:val="6F37467A"/>
    <w:rsid w:val="6F581D68"/>
    <w:rsid w:val="6F64144C"/>
    <w:rsid w:val="6F6571D2"/>
    <w:rsid w:val="6F66712A"/>
    <w:rsid w:val="6F6E7020"/>
    <w:rsid w:val="6FAF22BD"/>
    <w:rsid w:val="6FB86520"/>
    <w:rsid w:val="6FE32E94"/>
    <w:rsid w:val="6FE477E8"/>
    <w:rsid w:val="700542EC"/>
    <w:rsid w:val="70105602"/>
    <w:rsid w:val="70134DF9"/>
    <w:rsid w:val="702E1D8E"/>
    <w:rsid w:val="70314C01"/>
    <w:rsid w:val="703F486A"/>
    <w:rsid w:val="705642DC"/>
    <w:rsid w:val="707524B0"/>
    <w:rsid w:val="70977E76"/>
    <w:rsid w:val="709C706E"/>
    <w:rsid w:val="70A90B76"/>
    <w:rsid w:val="70D33614"/>
    <w:rsid w:val="70DF0D26"/>
    <w:rsid w:val="70F93017"/>
    <w:rsid w:val="710354AD"/>
    <w:rsid w:val="712F05D2"/>
    <w:rsid w:val="71334E77"/>
    <w:rsid w:val="71351A52"/>
    <w:rsid w:val="71417D95"/>
    <w:rsid w:val="71457902"/>
    <w:rsid w:val="718D14F6"/>
    <w:rsid w:val="71942565"/>
    <w:rsid w:val="71B33913"/>
    <w:rsid w:val="71D07B2C"/>
    <w:rsid w:val="71E4140F"/>
    <w:rsid w:val="71E479EF"/>
    <w:rsid w:val="71E60ED4"/>
    <w:rsid w:val="71E91B2D"/>
    <w:rsid w:val="7237552F"/>
    <w:rsid w:val="72522C05"/>
    <w:rsid w:val="72683911"/>
    <w:rsid w:val="726864F7"/>
    <w:rsid w:val="72770656"/>
    <w:rsid w:val="72806FEB"/>
    <w:rsid w:val="728576DC"/>
    <w:rsid w:val="728D2AAD"/>
    <w:rsid w:val="729777CE"/>
    <w:rsid w:val="729E7060"/>
    <w:rsid w:val="72AF7717"/>
    <w:rsid w:val="72C606B1"/>
    <w:rsid w:val="72D95848"/>
    <w:rsid w:val="72DB4DE5"/>
    <w:rsid w:val="72FB2BAD"/>
    <w:rsid w:val="730B0D82"/>
    <w:rsid w:val="73142CE1"/>
    <w:rsid w:val="731468B0"/>
    <w:rsid w:val="731A098B"/>
    <w:rsid w:val="731C2AB0"/>
    <w:rsid w:val="7329380E"/>
    <w:rsid w:val="732C3501"/>
    <w:rsid w:val="733158A7"/>
    <w:rsid w:val="7336333D"/>
    <w:rsid w:val="734255B8"/>
    <w:rsid w:val="734261E3"/>
    <w:rsid w:val="73493F99"/>
    <w:rsid w:val="735B2304"/>
    <w:rsid w:val="735D6D90"/>
    <w:rsid w:val="737C2108"/>
    <w:rsid w:val="737C4A75"/>
    <w:rsid w:val="737D693A"/>
    <w:rsid w:val="737F696C"/>
    <w:rsid w:val="73860E39"/>
    <w:rsid w:val="739020F5"/>
    <w:rsid w:val="739850FB"/>
    <w:rsid w:val="73992BDC"/>
    <w:rsid w:val="73A12656"/>
    <w:rsid w:val="73A154F5"/>
    <w:rsid w:val="73A258A5"/>
    <w:rsid w:val="73A50E5F"/>
    <w:rsid w:val="73C11C35"/>
    <w:rsid w:val="73DA16EC"/>
    <w:rsid w:val="73DD3136"/>
    <w:rsid w:val="740D1B70"/>
    <w:rsid w:val="74215AEF"/>
    <w:rsid w:val="742358B9"/>
    <w:rsid w:val="74242B43"/>
    <w:rsid w:val="74245A22"/>
    <w:rsid w:val="7449203D"/>
    <w:rsid w:val="74522AFA"/>
    <w:rsid w:val="74864FC2"/>
    <w:rsid w:val="74876FD5"/>
    <w:rsid w:val="74885903"/>
    <w:rsid w:val="748C5E06"/>
    <w:rsid w:val="7497437F"/>
    <w:rsid w:val="74A81B1D"/>
    <w:rsid w:val="74A95205"/>
    <w:rsid w:val="74F63EEF"/>
    <w:rsid w:val="74FD41BD"/>
    <w:rsid w:val="75191453"/>
    <w:rsid w:val="75224643"/>
    <w:rsid w:val="75306A5D"/>
    <w:rsid w:val="75444ABE"/>
    <w:rsid w:val="754A0F23"/>
    <w:rsid w:val="754D3FCF"/>
    <w:rsid w:val="757254FE"/>
    <w:rsid w:val="75A73C32"/>
    <w:rsid w:val="75BE0F62"/>
    <w:rsid w:val="75EB05D9"/>
    <w:rsid w:val="761A66B6"/>
    <w:rsid w:val="76420FEC"/>
    <w:rsid w:val="7649643E"/>
    <w:rsid w:val="76C95B94"/>
    <w:rsid w:val="76E97048"/>
    <w:rsid w:val="76F34F80"/>
    <w:rsid w:val="77093BCD"/>
    <w:rsid w:val="77111BA5"/>
    <w:rsid w:val="7718299F"/>
    <w:rsid w:val="77283A7B"/>
    <w:rsid w:val="772A1D8C"/>
    <w:rsid w:val="772B0E02"/>
    <w:rsid w:val="772C5C90"/>
    <w:rsid w:val="77342819"/>
    <w:rsid w:val="775B2FB5"/>
    <w:rsid w:val="776015AE"/>
    <w:rsid w:val="77620953"/>
    <w:rsid w:val="778F0CF5"/>
    <w:rsid w:val="77965F38"/>
    <w:rsid w:val="77A51A8A"/>
    <w:rsid w:val="77C462C0"/>
    <w:rsid w:val="77CE1743"/>
    <w:rsid w:val="77D04EB7"/>
    <w:rsid w:val="77EC4E24"/>
    <w:rsid w:val="781E4702"/>
    <w:rsid w:val="782C14A5"/>
    <w:rsid w:val="78705A57"/>
    <w:rsid w:val="788526FC"/>
    <w:rsid w:val="78893A99"/>
    <w:rsid w:val="789531C4"/>
    <w:rsid w:val="78A17B36"/>
    <w:rsid w:val="78A732F3"/>
    <w:rsid w:val="78AD70A6"/>
    <w:rsid w:val="78C9676E"/>
    <w:rsid w:val="78CC62F5"/>
    <w:rsid w:val="78EA480B"/>
    <w:rsid w:val="78F637F8"/>
    <w:rsid w:val="7930480C"/>
    <w:rsid w:val="794F7E8E"/>
    <w:rsid w:val="79621AF3"/>
    <w:rsid w:val="79AA253A"/>
    <w:rsid w:val="79AA7CDC"/>
    <w:rsid w:val="79B052F7"/>
    <w:rsid w:val="79BC25CD"/>
    <w:rsid w:val="79C45973"/>
    <w:rsid w:val="79E651B1"/>
    <w:rsid w:val="7A0917C6"/>
    <w:rsid w:val="7A331012"/>
    <w:rsid w:val="7A4250B5"/>
    <w:rsid w:val="7A5430A5"/>
    <w:rsid w:val="7A5704F8"/>
    <w:rsid w:val="7A5D6C48"/>
    <w:rsid w:val="7A612EA9"/>
    <w:rsid w:val="7A6E60E1"/>
    <w:rsid w:val="7A741589"/>
    <w:rsid w:val="7AA657CF"/>
    <w:rsid w:val="7AA83733"/>
    <w:rsid w:val="7AAC0632"/>
    <w:rsid w:val="7ACB579D"/>
    <w:rsid w:val="7AFC08CE"/>
    <w:rsid w:val="7B0503A0"/>
    <w:rsid w:val="7B147A61"/>
    <w:rsid w:val="7B176369"/>
    <w:rsid w:val="7B1C39A6"/>
    <w:rsid w:val="7B5147E9"/>
    <w:rsid w:val="7B8A05FF"/>
    <w:rsid w:val="7B9679A3"/>
    <w:rsid w:val="7BAD2406"/>
    <w:rsid w:val="7BB378F7"/>
    <w:rsid w:val="7BC47370"/>
    <w:rsid w:val="7BD52200"/>
    <w:rsid w:val="7BDF7A6D"/>
    <w:rsid w:val="7C1E6730"/>
    <w:rsid w:val="7C69387F"/>
    <w:rsid w:val="7C7A73FB"/>
    <w:rsid w:val="7C9C45BC"/>
    <w:rsid w:val="7CA7500D"/>
    <w:rsid w:val="7CD968C9"/>
    <w:rsid w:val="7CE35407"/>
    <w:rsid w:val="7CED11F7"/>
    <w:rsid w:val="7CFB429C"/>
    <w:rsid w:val="7D127F1D"/>
    <w:rsid w:val="7D1419D3"/>
    <w:rsid w:val="7D6737FE"/>
    <w:rsid w:val="7D706812"/>
    <w:rsid w:val="7D7F5F10"/>
    <w:rsid w:val="7D806EE2"/>
    <w:rsid w:val="7D810AC9"/>
    <w:rsid w:val="7D9F7443"/>
    <w:rsid w:val="7DBC2980"/>
    <w:rsid w:val="7DC058CC"/>
    <w:rsid w:val="7DD64445"/>
    <w:rsid w:val="7DF87012"/>
    <w:rsid w:val="7E093E8A"/>
    <w:rsid w:val="7E203C22"/>
    <w:rsid w:val="7E2A1CAA"/>
    <w:rsid w:val="7E384C6A"/>
    <w:rsid w:val="7E4C347D"/>
    <w:rsid w:val="7E656B9C"/>
    <w:rsid w:val="7E6F7087"/>
    <w:rsid w:val="7E8C5D3C"/>
    <w:rsid w:val="7E984F39"/>
    <w:rsid w:val="7E9F0689"/>
    <w:rsid w:val="7E9F6FC9"/>
    <w:rsid w:val="7EAD6A55"/>
    <w:rsid w:val="7EBA234D"/>
    <w:rsid w:val="7ED1694D"/>
    <w:rsid w:val="7ED26B2C"/>
    <w:rsid w:val="7EFC1A7B"/>
    <w:rsid w:val="7EFD1714"/>
    <w:rsid w:val="7F1955AB"/>
    <w:rsid w:val="7F1C1779"/>
    <w:rsid w:val="7F314EF0"/>
    <w:rsid w:val="7F3A6EA1"/>
    <w:rsid w:val="7F416C53"/>
    <w:rsid w:val="7F4569AA"/>
    <w:rsid w:val="7F5C2735"/>
    <w:rsid w:val="7F6B7839"/>
    <w:rsid w:val="7F897327"/>
    <w:rsid w:val="7F963D03"/>
    <w:rsid w:val="7FC33246"/>
    <w:rsid w:val="7FCE3FE1"/>
    <w:rsid w:val="7FE5068E"/>
    <w:rsid w:val="7FF81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74CE"/>
    <w:pPr>
      <w:spacing w:after="180" w:line="259" w:lineRule="auto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rsid w:val="006E74CE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E74CE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Heading2"/>
    <w:next w:val="Normal"/>
    <w:qFormat/>
    <w:rsid w:val="006E74CE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Heading4">
    <w:name w:val="heading 4"/>
    <w:basedOn w:val="Heading3"/>
    <w:next w:val="Normal"/>
    <w:qFormat/>
    <w:rsid w:val="006E74CE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rsid w:val="006E74C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6E74CE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rsid w:val="006E74CE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rsid w:val="006E74CE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rsid w:val="006E74CE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6E74CE"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sid w:val="006E74CE"/>
    <w:rPr>
      <w:b/>
      <w:bCs/>
    </w:rPr>
  </w:style>
  <w:style w:type="paragraph" w:styleId="CommentText">
    <w:name w:val="annotation text"/>
    <w:basedOn w:val="Normal"/>
    <w:link w:val="CommentTextChar"/>
    <w:semiHidden/>
    <w:qFormat/>
    <w:rsid w:val="006E74CE"/>
  </w:style>
  <w:style w:type="paragraph" w:styleId="Caption">
    <w:name w:val="caption"/>
    <w:basedOn w:val="Normal"/>
    <w:next w:val="Normal"/>
    <w:link w:val="CaptionChar"/>
    <w:qFormat/>
    <w:rsid w:val="006E74CE"/>
    <w:rPr>
      <w:b/>
      <w:bCs/>
    </w:rPr>
  </w:style>
  <w:style w:type="paragraph" w:styleId="DocumentMap">
    <w:name w:val="Document Map"/>
    <w:basedOn w:val="Normal"/>
    <w:semiHidden/>
    <w:qFormat/>
    <w:rsid w:val="006E74CE"/>
    <w:pPr>
      <w:shd w:val="clear" w:color="auto" w:fill="000080"/>
    </w:pPr>
  </w:style>
  <w:style w:type="paragraph" w:styleId="BodyText">
    <w:name w:val="Body Text"/>
    <w:basedOn w:val="Normal"/>
    <w:qFormat/>
    <w:rsid w:val="006E74C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rsid w:val="006E74CE"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sid w:val="006E74CE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6E74CE"/>
    <w:pPr>
      <w:jc w:val="center"/>
    </w:pPr>
    <w:rPr>
      <w:i/>
    </w:rPr>
  </w:style>
  <w:style w:type="paragraph" w:styleId="Header">
    <w:name w:val="header"/>
    <w:link w:val="HeaderChar"/>
    <w:qFormat/>
    <w:rsid w:val="006E74CE"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List">
    <w:name w:val="List"/>
    <w:basedOn w:val="Normal"/>
    <w:qFormat/>
    <w:rsid w:val="006E74CE"/>
    <w:pPr>
      <w:tabs>
        <w:tab w:val="left" w:pos="425"/>
      </w:tabs>
      <w:ind w:left="425" w:hanging="425"/>
    </w:pPr>
  </w:style>
  <w:style w:type="paragraph" w:styleId="List5">
    <w:name w:val="List 5"/>
    <w:basedOn w:val="Normal"/>
    <w:qFormat/>
    <w:rsid w:val="006E74CE"/>
    <w:pPr>
      <w:ind w:leftChars="800" w:left="100" w:hangingChars="200" w:hanging="200"/>
    </w:pPr>
  </w:style>
  <w:style w:type="paragraph" w:styleId="List4">
    <w:name w:val="List 4"/>
    <w:basedOn w:val="Normal"/>
    <w:qFormat/>
    <w:rsid w:val="006E74CE"/>
    <w:pPr>
      <w:ind w:leftChars="600" w:left="100" w:hangingChars="200" w:hanging="200"/>
    </w:pPr>
  </w:style>
  <w:style w:type="paragraph" w:styleId="NormalWeb">
    <w:name w:val="Normal (Web)"/>
    <w:basedOn w:val="Normal"/>
    <w:qFormat/>
    <w:rsid w:val="006E74CE"/>
    <w:pPr>
      <w:spacing w:beforeAutospacing="1" w:after="0" w:afterAutospacing="1"/>
    </w:pPr>
    <w:rPr>
      <w:sz w:val="24"/>
      <w:lang w:val="en-US" w:eastAsia="zh-CN"/>
    </w:rPr>
  </w:style>
  <w:style w:type="character" w:styleId="Strong">
    <w:name w:val="Strong"/>
    <w:basedOn w:val="DefaultParagraphFont"/>
    <w:qFormat/>
    <w:rsid w:val="006E74CE"/>
    <w:rPr>
      <w:b/>
    </w:rPr>
  </w:style>
  <w:style w:type="character" w:styleId="PageNumber">
    <w:name w:val="page number"/>
    <w:basedOn w:val="DefaultParagraphFont"/>
    <w:qFormat/>
    <w:rsid w:val="006E74CE"/>
  </w:style>
  <w:style w:type="character" w:styleId="FollowedHyperlink">
    <w:name w:val="FollowedHyperlink"/>
    <w:qFormat/>
    <w:rsid w:val="006E74CE"/>
    <w:rPr>
      <w:color w:val="800080"/>
      <w:u w:val="single"/>
    </w:rPr>
  </w:style>
  <w:style w:type="character" w:styleId="Emphasis">
    <w:name w:val="Emphasis"/>
    <w:qFormat/>
    <w:rsid w:val="006E74CE"/>
    <w:rPr>
      <w:i/>
      <w:iCs/>
    </w:rPr>
  </w:style>
  <w:style w:type="character" w:styleId="Hyperlink">
    <w:name w:val="Hyperlink"/>
    <w:uiPriority w:val="99"/>
    <w:qFormat/>
    <w:rsid w:val="006E74CE"/>
    <w:rPr>
      <w:color w:val="0000FF"/>
      <w:u w:val="single"/>
    </w:rPr>
  </w:style>
  <w:style w:type="character" w:styleId="CommentReference">
    <w:name w:val="annotation reference"/>
    <w:semiHidden/>
    <w:qFormat/>
    <w:rsid w:val="006E74CE"/>
    <w:rPr>
      <w:sz w:val="21"/>
      <w:szCs w:val="21"/>
    </w:rPr>
  </w:style>
  <w:style w:type="table" w:styleId="TableGrid">
    <w:name w:val="Table Grid"/>
    <w:basedOn w:val="TableNormal"/>
    <w:qFormat/>
    <w:rsid w:val="006E74CE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6E74CE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Char">
    <w:name w:val="PL Char"/>
    <w:link w:val="PL"/>
    <w:qFormat/>
    <w:rsid w:val="006E74CE"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6E74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宋体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sid w:val="006E74CE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6E74C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sid w:val="006E74CE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rsid w:val="006E74CE"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sid w:val="006E74CE"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6E74C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sid w:val="006E74CE"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sid w:val="006E74CE"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sid w:val="006E74CE"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6E74CE"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qFormat/>
    <w:rsid w:val="006E74CE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B1Char1">
    <w:name w:val="B1 Char1"/>
    <w:link w:val="B1"/>
    <w:qFormat/>
    <w:rsid w:val="006E74CE"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rsid w:val="006E74CE"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locked/>
    <w:rsid w:val="006E74CE"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sid w:val="006E74CE"/>
    <w:rPr>
      <w:i/>
      <w:iCs/>
      <w:sz w:val="16"/>
    </w:rPr>
  </w:style>
  <w:style w:type="character" w:customStyle="1" w:styleId="CaptionChar">
    <w:name w:val="Caption Char"/>
    <w:link w:val="Caption"/>
    <w:qFormat/>
    <w:rsid w:val="006E74CE"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  <w:rsid w:val="006E74CE"/>
  </w:style>
  <w:style w:type="character" w:customStyle="1" w:styleId="CommentTextChar">
    <w:name w:val="Comment Text Char"/>
    <w:link w:val="CommentText"/>
    <w:semiHidden/>
    <w:qFormat/>
    <w:rsid w:val="006E74CE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6E74CE"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6E74CE"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sid w:val="006E74CE"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6E74CE"/>
    <w:pPr>
      <w:ind w:left="720"/>
      <w:contextualSpacing/>
    </w:pPr>
  </w:style>
  <w:style w:type="character" w:customStyle="1" w:styleId="shorttext">
    <w:name w:val="short_text"/>
    <w:basedOn w:val="DefaultParagraphFont"/>
    <w:qFormat/>
    <w:rsid w:val="006E74CE"/>
  </w:style>
  <w:style w:type="character" w:customStyle="1" w:styleId="B3Char">
    <w:name w:val="B3 Char"/>
    <w:qFormat/>
    <w:rsid w:val="006E74CE"/>
    <w:rPr>
      <w:lang w:val="en-GB" w:eastAsia="ja-JP" w:bidi="ar-SA"/>
    </w:rPr>
  </w:style>
  <w:style w:type="character" w:customStyle="1" w:styleId="def">
    <w:name w:val="def"/>
    <w:basedOn w:val="DefaultParagraphFont"/>
    <w:qFormat/>
    <w:rsid w:val="006E74CE"/>
  </w:style>
  <w:style w:type="character" w:customStyle="1" w:styleId="TACChar">
    <w:name w:val="TAC Char"/>
    <w:link w:val="TAC"/>
    <w:qFormat/>
    <w:rsid w:val="006E74CE"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6E74CE"/>
    <w:pPr>
      <w:jc w:val="center"/>
    </w:pPr>
  </w:style>
  <w:style w:type="paragraph" w:customStyle="1" w:styleId="TAL">
    <w:name w:val="TAL"/>
    <w:basedOn w:val="Normal"/>
    <w:link w:val="TALCar"/>
    <w:qFormat/>
    <w:rsid w:val="006E74CE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Heading2Char">
    <w:name w:val="Heading 2 Char"/>
    <w:link w:val="Heading2"/>
    <w:qFormat/>
    <w:rsid w:val="006E74CE"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sid w:val="006E74CE"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rsid w:val="006E74CE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6E74CE"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rsid w:val="006E74CE"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sid w:val="006E74CE"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6E74CE"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sid w:val="006E74CE"/>
    <w:rPr>
      <w:color w:val="808080"/>
    </w:rPr>
  </w:style>
  <w:style w:type="character" w:customStyle="1" w:styleId="hps">
    <w:name w:val="hps"/>
    <w:basedOn w:val="DefaultParagraphFont"/>
    <w:qFormat/>
    <w:rsid w:val="006E74CE"/>
  </w:style>
  <w:style w:type="character" w:customStyle="1" w:styleId="THChar">
    <w:name w:val="TH Char"/>
    <w:link w:val="TH"/>
    <w:qFormat/>
    <w:rsid w:val="006E74CE"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6E74C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sid w:val="006E74CE"/>
    <w:rPr>
      <w:lang w:val="en-GB" w:eastAsia="ja-JP" w:bidi="ar-SA"/>
    </w:rPr>
  </w:style>
  <w:style w:type="character" w:customStyle="1" w:styleId="TALCar">
    <w:name w:val="TAL Car"/>
    <w:link w:val="TAL"/>
    <w:qFormat/>
    <w:rsid w:val="006E74CE"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sid w:val="006E74CE"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sid w:val="006E74CE"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6E74CE"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sid w:val="006E74CE"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rsid w:val="006E74CE"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  <w:rsid w:val="006E74CE"/>
  </w:style>
  <w:style w:type="paragraph" w:customStyle="1" w:styleId="NW">
    <w:name w:val="NW"/>
    <w:basedOn w:val="NO"/>
    <w:qFormat/>
    <w:rsid w:val="006E74CE"/>
    <w:pPr>
      <w:spacing w:after="0"/>
    </w:pPr>
  </w:style>
  <w:style w:type="paragraph" w:customStyle="1" w:styleId="EQ">
    <w:name w:val="EQ"/>
    <w:basedOn w:val="Normal"/>
    <w:next w:val="Normal"/>
    <w:qFormat/>
    <w:rsid w:val="006E74CE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">
    <w:name w:val="(文字) (文字)"/>
    <w:semiHidden/>
    <w:qFormat/>
    <w:rsid w:val="006E74C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rsid w:val="006E74CE"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rsid w:val="006E74C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rsid w:val="006E74CE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rsid w:val="006E74CE"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Normal"/>
    <w:qFormat/>
    <w:rsid w:val="006E74CE"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rsid w:val="006E74C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rsid w:val="006E74C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RCoverPage">
    <w:name w:val="CR Cover Page"/>
    <w:qFormat/>
    <w:rsid w:val="006E74CE"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6E74CE"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rsid w:val="006E74CE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rsid w:val="006E74CE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rsid w:val="006E74C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rsid w:val="006E74CE"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GPPHeader">
    <w:name w:val="3GPP_Header"/>
    <w:basedOn w:val="Normal"/>
    <w:qFormat/>
    <w:rsid w:val="006E74C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rsid w:val="006E74CE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Reference0">
    <w:name w:val="Reference"/>
    <w:basedOn w:val="Normal"/>
    <w:qFormat/>
    <w:rsid w:val="006E74CE"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rsid w:val="006E74CE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rsid w:val="006E74CE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rsid w:val="006E74C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sid w:val="006E74CE"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6E74C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s">
    <w:name w:val="references"/>
    <w:qFormat/>
    <w:rsid w:val="006E74CE"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rsid w:val="006E74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Normal"/>
    <w:qFormat/>
    <w:rsid w:val="006E74CE"/>
    <w:pPr>
      <w:spacing w:after="0"/>
    </w:pPr>
    <w:rPr>
      <w:rFonts w:eastAsia="宋体"/>
    </w:rPr>
  </w:style>
  <w:style w:type="paragraph" w:customStyle="1" w:styleId="FigureTitle">
    <w:name w:val="Figure_Title"/>
    <w:basedOn w:val="Normal"/>
    <w:next w:val="Normal"/>
    <w:qFormat/>
    <w:rsid w:val="006E74C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Normal"/>
    <w:qFormat/>
    <w:rsid w:val="006E74CE"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rsid w:val="006E74C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rsid w:val="006E74CE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rsid w:val="006E74C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rsid w:val="006E74CE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rsid w:val="006E74CE"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rsid w:val="006E74CE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List5"/>
    <w:qFormat/>
    <w:rsid w:val="006E74CE"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Normal"/>
    <w:qFormat/>
    <w:rsid w:val="006E74CE"/>
    <w:pPr>
      <w:keepLines/>
      <w:spacing w:after="0"/>
      <w:ind w:left="1702" w:hanging="1418"/>
    </w:pPr>
    <w:rPr>
      <w:rFonts w:eastAsia="宋体"/>
    </w:rPr>
  </w:style>
  <w:style w:type="paragraph" w:customStyle="1" w:styleId="11">
    <w:name w:val="修订1"/>
    <w:hidden/>
    <w:uiPriority w:val="99"/>
    <w:semiHidden/>
    <w:qFormat/>
    <w:rsid w:val="006E74CE"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Style1">
    <w:name w:val="_Style 1"/>
    <w:basedOn w:val="Normal"/>
    <w:uiPriority w:val="34"/>
    <w:qFormat/>
    <w:rsid w:val="006E74CE"/>
    <w:pPr>
      <w:ind w:leftChars="400" w:left="840"/>
    </w:pPr>
  </w:style>
  <w:style w:type="paragraph" w:customStyle="1" w:styleId="ListParagraph2">
    <w:name w:val="List Paragraph2"/>
    <w:basedOn w:val="Normal"/>
    <w:uiPriority w:val="34"/>
    <w:qFormat/>
    <w:rsid w:val="006E74CE"/>
    <w:pPr>
      <w:ind w:leftChars="400" w:left="840"/>
    </w:pPr>
  </w:style>
  <w:style w:type="paragraph" w:customStyle="1" w:styleId="ListParagraph3">
    <w:name w:val="List Paragraph3"/>
    <w:basedOn w:val="Normal"/>
    <w:uiPriority w:val="99"/>
    <w:unhideWhenUsed/>
    <w:qFormat/>
    <w:rsid w:val="006E74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C5BA96-66F0-4DF3-9569-3A8A5053C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1781</Words>
  <Characters>10152</Characters>
  <Application>Microsoft Office Word</Application>
  <DocSecurity>0</DocSecurity>
  <Lines>84</Lines>
  <Paragraphs>23</Paragraphs>
  <ScaleCrop>false</ScaleCrop>
  <Company>ZTE</Company>
  <LinksUpToDate>false</LinksUpToDate>
  <CharactersWithSpaces>11910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</dc:title>
  <dc:creator>ZTE</dc:creator>
  <cp:lastModifiedBy>Yifei Yuan</cp:lastModifiedBy>
  <cp:revision>10</cp:revision>
  <cp:lastPrinted>2018-02-16T23:29:00Z</cp:lastPrinted>
  <dcterms:created xsi:type="dcterms:W3CDTF">2018-09-28T19:40:00Z</dcterms:created>
  <dcterms:modified xsi:type="dcterms:W3CDTF">2019-02-16T04:06:00Z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